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FD" w:rsidRPr="008A69DA"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PURPOSE</w:t>
      </w:r>
    </w:p>
    <w:p w:rsidR="00AC2F22" w:rsidRPr="00AC2F22" w:rsidRDefault="00AC2F22" w:rsidP="00AC2F22">
      <w:pPr>
        <w:ind w:left="360"/>
        <w:rPr>
          <w:rFonts w:ascii="Arial" w:hAnsi="Arial" w:cs="Arial"/>
          <w:bCs/>
          <w:position w:val="-2"/>
          <w:sz w:val="22"/>
          <w:szCs w:val="22"/>
          <w:lang w:val="en-US"/>
        </w:rPr>
      </w:pPr>
      <w:r w:rsidRPr="00AC2F22">
        <w:rPr>
          <w:rFonts w:ascii="Arial" w:hAnsi="Arial" w:cs="Arial"/>
          <w:bCs/>
          <w:position w:val="-2"/>
          <w:sz w:val="22"/>
          <w:szCs w:val="22"/>
          <w:lang w:val="en-US"/>
        </w:rPr>
        <w:t xml:space="preserve">The purpose of this </w:t>
      </w:r>
      <w:r w:rsidR="00042264">
        <w:rPr>
          <w:rFonts w:ascii="Arial" w:hAnsi="Arial" w:cs="Arial"/>
          <w:bCs/>
          <w:position w:val="-2"/>
          <w:sz w:val="22"/>
          <w:szCs w:val="22"/>
          <w:lang w:val="en-US"/>
        </w:rPr>
        <w:t>policy</w:t>
      </w:r>
      <w:r w:rsidRPr="00AC2F22">
        <w:rPr>
          <w:rFonts w:ascii="Arial" w:hAnsi="Arial" w:cs="Arial"/>
          <w:bCs/>
          <w:position w:val="-2"/>
          <w:sz w:val="22"/>
          <w:szCs w:val="22"/>
          <w:lang w:val="en-US"/>
        </w:rPr>
        <w:t xml:space="preserve"> is to determine and document the methods for the provision, organization and utilization of the </w:t>
      </w:r>
      <w:r w:rsidR="004307FD">
        <w:rPr>
          <w:rFonts w:ascii="Arial" w:hAnsi="Arial" w:cs="Arial"/>
          <w:bCs/>
          <w:position w:val="-2"/>
          <w:sz w:val="22"/>
          <w:szCs w:val="22"/>
          <w:lang w:val="en-US"/>
        </w:rPr>
        <w:t xml:space="preserve">course materials </w:t>
      </w:r>
      <w:r w:rsidRPr="00AC2F22">
        <w:rPr>
          <w:rFonts w:ascii="Arial" w:hAnsi="Arial" w:cs="Arial"/>
          <w:bCs/>
          <w:position w:val="-2"/>
          <w:sz w:val="22"/>
          <w:szCs w:val="22"/>
          <w:lang w:val="en-US"/>
        </w:rPr>
        <w:t xml:space="preserve">(exam samples, class schedules, problem sets, reading packs, class notes, textbooks, etc) written or selected by the academic staff in order to fulfill the textbook and class note requirements of </w:t>
      </w:r>
      <w:proofErr w:type="spellStart"/>
      <w:r w:rsidRPr="00AC2F22">
        <w:rPr>
          <w:rFonts w:ascii="Arial" w:hAnsi="Arial" w:cs="Arial"/>
          <w:bCs/>
          <w:position w:val="-2"/>
          <w:sz w:val="22"/>
          <w:szCs w:val="22"/>
          <w:lang w:val="en-US"/>
        </w:rPr>
        <w:t>Koç</w:t>
      </w:r>
      <w:proofErr w:type="spellEnd"/>
      <w:r w:rsidRPr="00AC2F22">
        <w:rPr>
          <w:rFonts w:ascii="Arial" w:hAnsi="Arial" w:cs="Arial"/>
          <w:bCs/>
          <w:position w:val="-2"/>
          <w:sz w:val="22"/>
          <w:szCs w:val="22"/>
          <w:lang w:val="en-US"/>
        </w:rPr>
        <w:t xml:space="preserve"> University students.</w:t>
      </w:r>
    </w:p>
    <w:p w:rsidR="0092038F" w:rsidRDefault="0092038F" w:rsidP="006D4EA4">
      <w:pPr>
        <w:spacing w:before="12" w:after="12" w:line="360" w:lineRule="auto"/>
        <w:ind w:rightChars="28" w:right="56"/>
        <w:jc w:val="both"/>
        <w:rPr>
          <w:rFonts w:ascii="Arial" w:hAnsi="Arial" w:cs="Arial"/>
          <w:bCs/>
          <w:position w:val="-2"/>
          <w:sz w:val="22"/>
          <w:szCs w:val="22"/>
          <w:lang w:val="en-US"/>
        </w:rPr>
      </w:pPr>
    </w:p>
    <w:p w:rsidR="00ED341F" w:rsidRPr="007D24BA" w:rsidRDefault="0092038F" w:rsidP="006D4EA4">
      <w:pPr>
        <w:numPr>
          <w:ilvl w:val="0"/>
          <w:numId w:val="7"/>
        </w:numPr>
        <w:spacing w:before="12" w:after="12" w:line="360" w:lineRule="auto"/>
        <w:ind w:rightChars="28" w:right="56"/>
        <w:jc w:val="both"/>
        <w:rPr>
          <w:rFonts w:ascii="Arial" w:hAnsi="Arial" w:cs="Arial"/>
          <w:b/>
          <w:bCs/>
          <w:position w:val="-2"/>
          <w:sz w:val="22"/>
          <w:szCs w:val="22"/>
          <w:lang w:val="en-US"/>
        </w:rPr>
      </w:pPr>
      <w:r w:rsidRPr="007D24BA">
        <w:rPr>
          <w:rFonts w:ascii="Arial" w:hAnsi="Arial" w:cs="Arial"/>
          <w:b/>
          <w:sz w:val="22"/>
          <w:szCs w:val="22"/>
          <w:lang w:val="en-US"/>
        </w:rPr>
        <w:t xml:space="preserve"> </w:t>
      </w:r>
      <w:r w:rsidR="00ED341F" w:rsidRPr="007D24BA">
        <w:rPr>
          <w:rFonts w:ascii="Arial" w:hAnsi="Arial" w:cs="Arial"/>
          <w:b/>
          <w:bCs/>
          <w:position w:val="-2"/>
          <w:sz w:val="22"/>
          <w:szCs w:val="22"/>
          <w:lang w:val="en-US"/>
        </w:rPr>
        <w:t>S</w:t>
      </w:r>
      <w:r w:rsidRPr="007D24BA">
        <w:rPr>
          <w:rFonts w:ascii="Arial" w:hAnsi="Arial" w:cs="Arial"/>
          <w:b/>
          <w:bCs/>
          <w:position w:val="-2"/>
          <w:sz w:val="22"/>
          <w:szCs w:val="22"/>
          <w:lang w:val="en-US"/>
        </w:rPr>
        <w:t>COPE</w:t>
      </w:r>
      <w:r w:rsidR="00ED341F" w:rsidRPr="007D24BA">
        <w:rPr>
          <w:rFonts w:ascii="Arial" w:hAnsi="Arial" w:cs="Arial"/>
          <w:b/>
          <w:bCs/>
          <w:position w:val="-2"/>
          <w:sz w:val="22"/>
          <w:szCs w:val="22"/>
          <w:lang w:val="en-US"/>
        </w:rPr>
        <w:t xml:space="preserve">  </w:t>
      </w:r>
    </w:p>
    <w:p w:rsidR="007D24BA" w:rsidRPr="007D24BA" w:rsidRDefault="007D24BA" w:rsidP="007D24BA">
      <w:pPr>
        <w:ind w:left="360"/>
        <w:rPr>
          <w:rFonts w:ascii="Arial" w:hAnsi="Arial" w:cs="Arial"/>
          <w:bCs/>
          <w:position w:val="-2"/>
          <w:sz w:val="22"/>
          <w:szCs w:val="22"/>
          <w:lang w:val="en-US"/>
        </w:rPr>
      </w:pPr>
      <w:r w:rsidRPr="007D24BA">
        <w:rPr>
          <w:rFonts w:ascii="Arial" w:hAnsi="Arial" w:cs="Arial"/>
          <w:bCs/>
          <w:position w:val="-2"/>
          <w:sz w:val="22"/>
          <w:szCs w:val="22"/>
          <w:lang w:val="en-US"/>
        </w:rPr>
        <w:t>The p</w:t>
      </w:r>
      <w:r w:rsidR="00BB327B">
        <w:rPr>
          <w:rFonts w:ascii="Arial" w:hAnsi="Arial" w:cs="Arial"/>
          <w:bCs/>
          <w:position w:val="-2"/>
          <w:sz w:val="22"/>
          <w:szCs w:val="22"/>
          <w:lang w:val="en-US"/>
        </w:rPr>
        <w:t>rocedure</w:t>
      </w:r>
      <w:r w:rsidRPr="007D24BA">
        <w:rPr>
          <w:rFonts w:ascii="Arial" w:hAnsi="Arial" w:cs="Arial"/>
          <w:bCs/>
          <w:position w:val="-2"/>
          <w:sz w:val="22"/>
          <w:szCs w:val="22"/>
          <w:lang w:val="en-US"/>
        </w:rPr>
        <w:t xml:space="preserve"> </w:t>
      </w:r>
      <w:r w:rsidR="00BB327B">
        <w:rPr>
          <w:rFonts w:ascii="Arial" w:hAnsi="Arial" w:cs="Arial"/>
          <w:bCs/>
          <w:position w:val="-2"/>
          <w:sz w:val="22"/>
          <w:szCs w:val="22"/>
          <w:lang w:val="en-US"/>
        </w:rPr>
        <w:t>applies on</w:t>
      </w:r>
      <w:r w:rsidRPr="007D24BA">
        <w:rPr>
          <w:rFonts w:ascii="Arial" w:hAnsi="Arial" w:cs="Arial"/>
          <w:bCs/>
          <w:position w:val="-2"/>
          <w:sz w:val="22"/>
          <w:szCs w:val="22"/>
          <w:lang w:val="en-US"/>
        </w:rPr>
        <w:t xml:space="preserve"> all library personnel.</w:t>
      </w:r>
    </w:p>
    <w:p w:rsidR="007D24BA" w:rsidRPr="004054CD" w:rsidRDefault="007D24BA" w:rsidP="007D24BA">
      <w:pPr>
        <w:ind w:left="360"/>
        <w:rPr>
          <w:rFonts w:cs="Arial"/>
          <w:sz w:val="22"/>
          <w:szCs w:val="22"/>
        </w:rPr>
      </w:pPr>
    </w:p>
    <w:p w:rsidR="00D10694" w:rsidRPr="008A69DA" w:rsidRDefault="0092038F" w:rsidP="00D1069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w:t>
      </w:r>
      <w:r w:rsidR="00D10694" w:rsidRPr="008A69DA">
        <w:rPr>
          <w:rFonts w:ascii="Arial" w:hAnsi="Arial" w:cs="Arial"/>
          <w:b/>
          <w:sz w:val="22"/>
          <w:szCs w:val="22"/>
          <w:lang w:val="en-US"/>
        </w:rPr>
        <w:t>REFER</w:t>
      </w:r>
      <w:r w:rsidRPr="008A69DA">
        <w:rPr>
          <w:rFonts w:ascii="Arial" w:hAnsi="Arial" w:cs="Arial"/>
          <w:b/>
          <w:sz w:val="22"/>
          <w:szCs w:val="22"/>
          <w:lang w:val="en-US"/>
        </w:rPr>
        <w:t>E</w:t>
      </w:r>
      <w:r w:rsidR="00D10694" w:rsidRPr="008A69DA">
        <w:rPr>
          <w:rFonts w:ascii="Arial" w:hAnsi="Arial" w:cs="Arial"/>
          <w:b/>
          <w:sz w:val="22"/>
          <w:szCs w:val="22"/>
          <w:lang w:val="en-US"/>
        </w:rPr>
        <w:t>N</w:t>
      </w:r>
      <w:r w:rsidRPr="008A69DA">
        <w:rPr>
          <w:rFonts w:ascii="Arial" w:hAnsi="Arial" w:cs="Arial"/>
          <w:b/>
          <w:sz w:val="22"/>
          <w:szCs w:val="22"/>
          <w:lang w:val="en-US"/>
        </w:rPr>
        <w:t>CE</w:t>
      </w:r>
      <w:r w:rsidR="00D10694" w:rsidRPr="008A69DA">
        <w:rPr>
          <w:rFonts w:ascii="Arial" w:hAnsi="Arial" w:cs="Arial"/>
          <w:b/>
          <w:sz w:val="22"/>
          <w:szCs w:val="22"/>
          <w:lang w:val="en-US"/>
        </w:rPr>
        <w:t>S</w:t>
      </w:r>
    </w:p>
    <w:p w:rsidR="00AC2F22" w:rsidRPr="00AC2F22" w:rsidRDefault="00AC2F22" w:rsidP="00AC2F22">
      <w:pPr>
        <w:numPr>
          <w:ilvl w:val="0"/>
          <w:numId w:val="9"/>
        </w:numPr>
        <w:rPr>
          <w:rFonts w:ascii="Arial" w:hAnsi="Arial" w:cs="Arial"/>
          <w:sz w:val="22"/>
          <w:szCs w:val="22"/>
          <w:lang w:val="en-US"/>
        </w:rPr>
      </w:pPr>
      <w:r w:rsidRPr="00AC2F22">
        <w:rPr>
          <w:rFonts w:ascii="Arial" w:hAnsi="Arial" w:cs="Arial"/>
          <w:sz w:val="22"/>
          <w:szCs w:val="22"/>
          <w:lang w:val="en-US"/>
        </w:rPr>
        <w:t>Reserve request form (Online, in English)</w:t>
      </w:r>
    </w:p>
    <w:p w:rsidR="00AC2F22" w:rsidRPr="00AC2F22" w:rsidRDefault="00AC2F22" w:rsidP="00AC2F22">
      <w:pPr>
        <w:numPr>
          <w:ilvl w:val="0"/>
          <w:numId w:val="9"/>
        </w:numPr>
        <w:rPr>
          <w:rFonts w:ascii="Arial" w:hAnsi="Arial" w:cs="Arial"/>
          <w:sz w:val="22"/>
          <w:szCs w:val="22"/>
          <w:lang w:val="en-US"/>
        </w:rPr>
      </w:pPr>
      <w:r w:rsidRPr="00AC2F22">
        <w:rPr>
          <w:rFonts w:ascii="Arial" w:hAnsi="Arial" w:cs="Arial"/>
          <w:sz w:val="22"/>
          <w:szCs w:val="22"/>
          <w:lang w:val="en-US"/>
        </w:rPr>
        <w:t>EU Copyright Decree (EUCD)</w:t>
      </w:r>
    </w:p>
    <w:p w:rsidR="00AC2F22" w:rsidRPr="00AC2F22" w:rsidRDefault="00AC2F22" w:rsidP="00AC2F22">
      <w:pPr>
        <w:numPr>
          <w:ilvl w:val="0"/>
          <w:numId w:val="9"/>
        </w:numPr>
        <w:rPr>
          <w:rFonts w:ascii="Arial" w:hAnsi="Arial" w:cs="Arial"/>
          <w:sz w:val="22"/>
          <w:szCs w:val="22"/>
          <w:lang w:val="en-US"/>
        </w:rPr>
      </w:pPr>
      <w:r w:rsidRPr="00AC2F22">
        <w:rPr>
          <w:rFonts w:ascii="Arial" w:hAnsi="Arial" w:cs="Arial"/>
          <w:sz w:val="22"/>
          <w:szCs w:val="22"/>
          <w:lang w:val="en-US"/>
        </w:rPr>
        <w:t>Law No. 5846 on Intellectual and Artistic Works</w:t>
      </w:r>
    </w:p>
    <w:p w:rsidR="00AC2F22" w:rsidRPr="00AC2F22" w:rsidRDefault="00AC2F22" w:rsidP="00AC2F22">
      <w:pPr>
        <w:numPr>
          <w:ilvl w:val="0"/>
          <w:numId w:val="9"/>
        </w:numPr>
        <w:rPr>
          <w:rFonts w:ascii="Arial" w:hAnsi="Arial" w:cs="Arial"/>
          <w:sz w:val="22"/>
          <w:szCs w:val="22"/>
          <w:lang w:val="en-US"/>
        </w:rPr>
      </w:pPr>
      <w:r w:rsidRPr="00AC2F22">
        <w:rPr>
          <w:rFonts w:ascii="Arial" w:hAnsi="Arial" w:cs="Arial"/>
          <w:sz w:val="22"/>
          <w:szCs w:val="22"/>
          <w:lang w:val="en-US"/>
        </w:rPr>
        <w:t>U.S Copyright Office: Fair Use (2004)</w:t>
      </w:r>
    </w:p>
    <w:p w:rsidR="00AC2F22" w:rsidRPr="008A69DA" w:rsidRDefault="00AC2F22" w:rsidP="00D10694">
      <w:pPr>
        <w:spacing w:before="12" w:after="12" w:line="360" w:lineRule="auto"/>
        <w:ind w:left="360" w:rightChars="28" w:right="56"/>
        <w:jc w:val="both"/>
        <w:rPr>
          <w:rFonts w:ascii="Arial" w:hAnsi="Arial" w:cs="Arial"/>
          <w:b/>
          <w:sz w:val="22"/>
          <w:szCs w:val="22"/>
          <w:lang w:val="en-US"/>
        </w:rPr>
      </w:pPr>
    </w:p>
    <w:p w:rsidR="00D10694" w:rsidRPr="00865873" w:rsidRDefault="0092038F" w:rsidP="00865873">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RESPONSIBILITIES</w:t>
      </w:r>
    </w:p>
    <w:p w:rsidR="00DD018E" w:rsidRPr="00DD018E" w:rsidRDefault="00DD018E" w:rsidP="00DD018E">
      <w:pPr>
        <w:numPr>
          <w:ilvl w:val="1"/>
          <w:numId w:val="7"/>
        </w:numPr>
        <w:ind w:hanging="1992"/>
        <w:rPr>
          <w:rFonts w:ascii="Arial" w:hAnsi="Arial" w:cs="Arial"/>
          <w:sz w:val="22"/>
          <w:szCs w:val="22"/>
          <w:lang w:val="en-US"/>
        </w:rPr>
      </w:pPr>
      <w:r w:rsidRPr="00DD018E">
        <w:rPr>
          <w:rFonts w:ascii="Arial" w:hAnsi="Arial" w:cs="Arial"/>
          <w:sz w:val="22"/>
          <w:szCs w:val="22"/>
          <w:lang w:val="en-US"/>
        </w:rPr>
        <w:t xml:space="preserve">Library Director is in charge of implementation of this </w:t>
      </w:r>
      <w:r w:rsidR="00042264">
        <w:rPr>
          <w:rFonts w:ascii="Arial" w:hAnsi="Arial" w:cs="Arial"/>
          <w:sz w:val="22"/>
          <w:szCs w:val="22"/>
          <w:lang w:val="en-US"/>
        </w:rPr>
        <w:t>policy</w:t>
      </w:r>
    </w:p>
    <w:p w:rsidR="00DD018E" w:rsidRPr="00DD018E" w:rsidRDefault="00DD018E" w:rsidP="00DD018E">
      <w:pPr>
        <w:numPr>
          <w:ilvl w:val="1"/>
          <w:numId w:val="7"/>
        </w:numPr>
        <w:ind w:left="709" w:hanging="425"/>
        <w:rPr>
          <w:rFonts w:ascii="Arial" w:hAnsi="Arial" w:cs="Arial"/>
          <w:sz w:val="22"/>
          <w:szCs w:val="22"/>
          <w:lang w:val="en-US"/>
        </w:rPr>
      </w:pPr>
      <w:r w:rsidRPr="00DD018E">
        <w:rPr>
          <w:rFonts w:ascii="Arial" w:hAnsi="Arial" w:cs="Arial"/>
          <w:sz w:val="22"/>
          <w:szCs w:val="22"/>
          <w:lang w:val="en-US"/>
        </w:rPr>
        <w:t xml:space="preserve">Head of System, Access and ILL Department is in charge of </w:t>
      </w:r>
      <w:r>
        <w:rPr>
          <w:rFonts w:ascii="Arial" w:hAnsi="Arial" w:cs="Arial"/>
          <w:sz w:val="22"/>
          <w:szCs w:val="22"/>
          <w:lang w:val="en-US"/>
        </w:rPr>
        <w:t xml:space="preserve">preparation and updating of the </w:t>
      </w:r>
      <w:r w:rsidRPr="00DD018E">
        <w:rPr>
          <w:rFonts w:ascii="Arial" w:hAnsi="Arial" w:cs="Arial"/>
          <w:sz w:val="22"/>
          <w:szCs w:val="22"/>
          <w:lang w:val="en-US"/>
        </w:rPr>
        <w:t>document.</w:t>
      </w:r>
    </w:p>
    <w:p w:rsidR="00DD018E" w:rsidRPr="00DD018E" w:rsidRDefault="00DD018E" w:rsidP="00DD018E">
      <w:pPr>
        <w:numPr>
          <w:ilvl w:val="1"/>
          <w:numId w:val="7"/>
        </w:numPr>
        <w:ind w:left="709" w:hanging="425"/>
        <w:rPr>
          <w:rFonts w:ascii="Arial" w:hAnsi="Arial" w:cs="Arial"/>
          <w:sz w:val="22"/>
          <w:szCs w:val="22"/>
          <w:lang w:val="en-US"/>
        </w:rPr>
      </w:pPr>
      <w:r w:rsidRPr="00DD018E">
        <w:rPr>
          <w:rFonts w:ascii="Arial" w:hAnsi="Arial" w:cs="Arial"/>
          <w:sz w:val="22"/>
          <w:szCs w:val="22"/>
          <w:lang w:val="en-US"/>
        </w:rPr>
        <w:t xml:space="preserve">Employees of System, Access and ILL Department are in charge of application of this </w:t>
      </w:r>
      <w:r w:rsidR="00042264">
        <w:rPr>
          <w:rFonts w:ascii="Arial" w:hAnsi="Arial" w:cs="Arial"/>
          <w:sz w:val="22"/>
          <w:szCs w:val="22"/>
          <w:lang w:val="en-US"/>
        </w:rPr>
        <w:t>policy</w:t>
      </w:r>
      <w:r w:rsidRPr="00DD018E">
        <w:rPr>
          <w:rFonts w:ascii="Arial" w:hAnsi="Arial" w:cs="Arial"/>
          <w:sz w:val="22"/>
          <w:szCs w:val="22"/>
          <w:lang w:val="en-US"/>
        </w:rPr>
        <w:t>.</w:t>
      </w:r>
    </w:p>
    <w:p w:rsidR="00DD018E" w:rsidRPr="008A69DA" w:rsidRDefault="00DD018E" w:rsidP="0092038F">
      <w:pPr>
        <w:spacing w:before="12" w:after="12" w:line="360" w:lineRule="auto"/>
        <w:ind w:left="851" w:rightChars="28" w:right="56"/>
        <w:jc w:val="both"/>
        <w:rPr>
          <w:rFonts w:ascii="Arial" w:hAnsi="Arial" w:cs="Arial"/>
          <w:position w:val="-2"/>
          <w:sz w:val="22"/>
          <w:szCs w:val="22"/>
          <w:lang w:val="en-US"/>
        </w:rPr>
      </w:pPr>
    </w:p>
    <w:p w:rsidR="002E33A0" w:rsidRPr="008A69DA" w:rsidRDefault="0092038F" w:rsidP="006D4EA4">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DEFINITIONS</w:t>
      </w:r>
    </w:p>
    <w:p w:rsidR="004006B9" w:rsidRPr="004216F2" w:rsidRDefault="004006B9" w:rsidP="004006B9">
      <w:pPr>
        <w:numPr>
          <w:ilvl w:val="1"/>
          <w:numId w:val="7"/>
        </w:numPr>
        <w:ind w:hanging="1992"/>
        <w:rPr>
          <w:rFonts w:ascii="Arial" w:hAnsi="Arial" w:cs="Arial"/>
          <w:b/>
          <w:sz w:val="22"/>
          <w:szCs w:val="22"/>
          <w:lang w:val="en-US"/>
        </w:rPr>
      </w:pPr>
      <w:r w:rsidRPr="004216F2">
        <w:rPr>
          <w:rFonts w:ascii="Arial" w:hAnsi="Arial" w:cs="Arial"/>
          <w:b/>
          <w:sz w:val="22"/>
          <w:szCs w:val="22"/>
          <w:lang w:val="en-US"/>
        </w:rPr>
        <w:t>Reserve Service</w:t>
      </w:r>
    </w:p>
    <w:p w:rsidR="004006B9" w:rsidRPr="004006B9" w:rsidRDefault="004006B9" w:rsidP="004216F2">
      <w:pPr>
        <w:ind w:left="709"/>
        <w:rPr>
          <w:rFonts w:ascii="Arial" w:hAnsi="Arial" w:cs="Arial"/>
          <w:sz w:val="22"/>
          <w:szCs w:val="22"/>
          <w:lang w:val="en-US"/>
        </w:rPr>
      </w:pPr>
      <w:r w:rsidRPr="004006B9">
        <w:rPr>
          <w:rFonts w:ascii="Arial" w:hAnsi="Arial" w:cs="Arial"/>
          <w:sz w:val="22"/>
          <w:szCs w:val="22"/>
          <w:lang w:val="en-US"/>
        </w:rPr>
        <w:t xml:space="preserve">It defines the service rendered by the Library by providing books, audio-visual resources, articles and class notes that will be used in classes during the semester, recording them in the necessary media and loaning them to students for limited periods. </w:t>
      </w:r>
    </w:p>
    <w:p w:rsidR="004006B9" w:rsidRPr="004216F2" w:rsidRDefault="004006B9" w:rsidP="004006B9">
      <w:pPr>
        <w:numPr>
          <w:ilvl w:val="1"/>
          <w:numId w:val="7"/>
        </w:numPr>
        <w:ind w:hanging="1992"/>
        <w:rPr>
          <w:rFonts w:ascii="Arial" w:hAnsi="Arial" w:cs="Arial"/>
          <w:b/>
          <w:sz w:val="22"/>
          <w:szCs w:val="22"/>
          <w:lang w:val="en-US"/>
        </w:rPr>
      </w:pPr>
      <w:r w:rsidRPr="004216F2">
        <w:rPr>
          <w:rFonts w:ascii="Arial" w:hAnsi="Arial" w:cs="Arial"/>
          <w:b/>
          <w:sz w:val="22"/>
          <w:szCs w:val="22"/>
          <w:lang w:val="en-US"/>
        </w:rPr>
        <w:t>E-reserve Service</w:t>
      </w:r>
    </w:p>
    <w:p w:rsidR="004006B9" w:rsidRPr="004006B9" w:rsidRDefault="004006B9" w:rsidP="004216F2">
      <w:pPr>
        <w:ind w:left="709"/>
        <w:rPr>
          <w:rFonts w:ascii="Arial" w:hAnsi="Arial" w:cs="Arial"/>
          <w:sz w:val="22"/>
          <w:szCs w:val="22"/>
          <w:lang w:val="en-US"/>
        </w:rPr>
      </w:pPr>
      <w:r w:rsidRPr="004006B9">
        <w:rPr>
          <w:rFonts w:ascii="Arial" w:hAnsi="Arial" w:cs="Arial"/>
          <w:sz w:val="22"/>
          <w:szCs w:val="22"/>
          <w:lang w:val="en-US"/>
        </w:rPr>
        <w:t xml:space="preserve">E-reserve service is the improved form of the traditional library reserve service that enables students to access the lecture resources within and outside the campus 24 hours a day, 7 days a week. The system enables the placement of the scanned copies of the resources with reserved copyrights into the reserve in the electronic environment. </w:t>
      </w:r>
    </w:p>
    <w:p w:rsidR="004006B9" w:rsidRPr="004216F2" w:rsidRDefault="004006B9" w:rsidP="004006B9">
      <w:pPr>
        <w:numPr>
          <w:ilvl w:val="1"/>
          <w:numId w:val="7"/>
        </w:numPr>
        <w:ind w:hanging="1992"/>
        <w:rPr>
          <w:rFonts w:ascii="Arial" w:hAnsi="Arial" w:cs="Arial"/>
          <w:b/>
          <w:sz w:val="22"/>
          <w:szCs w:val="22"/>
          <w:lang w:val="en-US"/>
        </w:rPr>
      </w:pPr>
      <w:r w:rsidRPr="004216F2">
        <w:rPr>
          <w:rFonts w:ascii="Arial" w:hAnsi="Arial" w:cs="Arial"/>
          <w:b/>
          <w:sz w:val="22"/>
          <w:szCs w:val="22"/>
          <w:lang w:val="en-US"/>
        </w:rPr>
        <w:t>Copyrights (Reproduction)</w:t>
      </w:r>
    </w:p>
    <w:p w:rsidR="004006B9" w:rsidRDefault="004006B9" w:rsidP="004216F2">
      <w:pPr>
        <w:ind w:left="709"/>
        <w:rPr>
          <w:rFonts w:ascii="Arial" w:hAnsi="Arial" w:cs="Arial"/>
          <w:sz w:val="22"/>
          <w:szCs w:val="22"/>
          <w:lang w:val="en-US"/>
        </w:rPr>
      </w:pPr>
      <w:r w:rsidRPr="004006B9">
        <w:rPr>
          <w:rFonts w:ascii="Arial" w:hAnsi="Arial" w:cs="Arial"/>
          <w:sz w:val="22"/>
          <w:szCs w:val="22"/>
          <w:lang w:val="en-US"/>
        </w:rPr>
        <w:t>It defines the rights given to certain persons by law on</w:t>
      </w:r>
      <w:r w:rsidR="004216F2">
        <w:rPr>
          <w:rFonts w:ascii="Arial" w:hAnsi="Arial" w:cs="Arial"/>
          <w:sz w:val="22"/>
          <w:szCs w:val="22"/>
          <w:lang w:val="en-US"/>
        </w:rPr>
        <w:t xml:space="preserve"> utilization and copying of any </w:t>
      </w:r>
      <w:r w:rsidRPr="004006B9">
        <w:rPr>
          <w:rFonts w:ascii="Arial" w:hAnsi="Arial" w:cs="Arial"/>
          <w:sz w:val="22"/>
          <w:szCs w:val="22"/>
          <w:lang w:val="en-US"/>
        </w:rPr>
        <w:t xml:space="preserve">information or intellectual product. In short, it is the right to permit the reproduction or utilization of an original creation. </w:t>
      </w:r>
    </w:p>
    <w:p w:rsidR="004216F2" w:rsidRDefault="004216F2" w:rsidP="004216F2">
      <w:pPr>
        <w:ind w:left="709"/>
        <w:rPr>
          <w:rFonts w:ascii="Arial" w:hAnsi="Arial" w:cs="Arial"/>
          <w:sz w:val="22"/>
          <w:szCs w:val="22"/>
          <w:lang w:val="en-US"/>
        </w:rPr>
      </w:pPr>
    </w:p>
    <w:p w:rsidR="004216F2" w:rsidRDefault="004216F2" w:rsidP="004216F2">
      <w:pPr>
        <w:ind w:left="709"/>
        <w:rPr>
          <w:rFonts w:ascii="Arial" w:hAnsi="Arial" w:cs="Arial"/>
          <w:sz w:val="22"/>
          <w:szCs w:val="22"/>
          <w:lang w:val="en-US"/>
        </w:rPr>
      </w:pPr>
    </w:p>
    <w:p w:rsidR="004216F2" w:rsidRDefault="004216F2" w:rsidP="004216F2">
      <w:pPr>
        <w:ind w:left="709"/>
        <w:rPr>
          <w:rFonts w:ascii="Arial" w:hAnsi="Arial" w:cs="Arial"/>
          <w:sz w:val="22"/>
          <w:szCs w:val="22"/>
          <w:lang w:val="en-US"/>
        </w:rPr>
      </w:pPr>
    </w:p>
    <w:p w:rsidR="00B02B6C" w:rsidRDefault="00B02B6C" w:rsidP="004216F2">
      <w:pPr>
        <w:ind w:left="709"/>
        <w:rPr>
          <w:rFonts w:ascii="Arial" w:hAnsi="Arial" w:cs="Arial"/>
          <w:sz w:val="22"/>
          <w:szCs w:val="22"/>
          <w:lang w:val="en-US"/>
        </w:rPr>
      </w:pPr>
    </w:p>
    <w:p w:rsidR="004216F2" w:rsidRDefault="004216F2" w:rsidP="004216F2">
      <w:pPr>
        <w:ind w:left="709"/>
        <w:rPr>
          <w:rFonts w:ascii="Arial" w:hAnsi="Arial" w:cs="Arial"/>
          <w:sz w:val="22"/>
          <w:szCs w:val="22"/>
          <w:lang w:val="en-US"/>
        </w:rPr>
      </w:pPr>
    </w:p>
    <w:p w:rsidR="004216F2" w:rsidRDefault="004216F2" w:rsidP="004216F2">
      <w:pPr>
        <w:ind w:left="709"/>
        <w:rPr>
          <w:rFonts w:ascii="Arial" w:hAnsi="Arial" w:cs="Arial"/>
          <w:sz w:val="22"/>
          <w:szCs w:val="22"/>
          <w:lang w:val="en-US"/>
        </w:rPr>
      </w:pPr>
    </w:p>
    <w:p w:rsidR="00A549D2" w:rsidRDefault="00A549D2" w:rsidP="004216F2">
      <w:pPr>
        <w:ind w:left="709"/>
        <w:rPr>
          <w:rFonts w:ascii="Arial" w:hAnsi="Arial" w:cs="Arial"/>
          <w:sz w:val="22"/>
          <w:szCs w:val="22"/>
          <w:lang w:val="en-US"/>
        </w:rPr>
      </w:pPr>
    </w:p>
    <w:p w:rsidR="00A549D2" w:rsidRPr="004006B9" w:rsidRDefault="00A549D2" w:rsidP="004216F2">
      <w:pPr>
        <w:ind w:left="709"/>
        <w:rPr>
          <w:rFonts w:ascii="Arial" w:hAnsi="Arial" w:cs="Arial"/>
          <w:sz w:val="22"/>
          <w:szCs w:val="22"/>
          <w:lang w:val="en-US"/>
        </w:rPr>
      </w:pPr>
    </w:p>
    <w:p w:rsidR="002E33A0" w:rsidRDefault="005C34F0" w:rsidP="002E33A0">
      <w:pPr>
        <w:numPr>
          <w:ilvl w:val="0"/>
          <w:numId w:val="7"/>
        </w:numPr>
        <w:spacing w:before="12" w:after="12" w:line="360" w:lineRule="auto"/>
        <w:ind w:rightChars="28" w:right="56"/>
        <w:jc w:val="both"/>
        <w:rPr>
          <w:rFonts w:ascii="Arial" w:hAnsi="Arial" w:cs="Arial"/>
          <w:b/>
          <w:sz w:val="22"/>
          <w:szCs w:val="22"/>
          <w:lang w:val="en-US"/>
        </w:rPr>
      </w:pPr>
      <w:r w:rsidRPr="008A69DA">
        <w:rPr>
          <w:rFonts w:ascii="Arial" w:hAnsi="Arial" w:cs="Arial"/>
          <w:b/>
          <w:sz w:val="22"/>
          <w:szCs w:val="22"/>
          <w:lang w:val="en-US"/>
        </w:rPr>
        <w:t xml:space="preserve"> </w:t>
      </w:r>
      <w:r w:rsidR="00ED341F" w:rsidRPr="008A69DA">
        <w:rPr>
          <w:rFonts w:ascii="Arial" w:hAnsi="Arial" w:cs="Arial"/>
          <w:b/>
          <w:sz w:val="22"/>
          <w:szCs w:val="22"/>
          <w:lang w:val="en-US"/>
        </w:rPr>
        <w:t>M</w:t>
      </w:r>
      <w:r w:rsidRPr="008A69DA">
        <w:rPr>
          <w:rFonts w:ascii="Arial" w:hAnsi="Arial" w:cs="Arial"/>
          <w:b/>
          <w:sz w:val="22"/>
          <w:szCs w:val="22"/>
          <w:lang w:val="en-US"/>
        </w:rPr>
        <w:t>ETHODOLOGY</w:t>
      </w:r>
      <w:r w:rsidR="00ED341F" w:rsidRPr="008A69DA">
        <w:rPr>
          <w:rFonts w:ascii="Arial" w:hAnsi="Arial" w:cs="Arial"/>
          <w:b/>
          <w:sz w:val="22"/>
          <w:szCs w:val="22"/>
          <w:lang w:val="en-US"/>
        </w:rPr>
        <w:t xml:space="preserve"> </w:t>
      </w:r>
    </w:p>
    <w:p w:rsidR="00C7602B" w:rsidRPr="00C7602B" w:rsidRDefault="00C7602B" w:rsidP="00C7602B">
      <w:pPr>
        <w:ind w:left="360"/>
        <w:rPr>
          <w:rFonts w:ascii="Arial" w:hAnsi="Arial" w:cs="Arial"/>
          <w:sz w:val="22"/>
          <w:szCs w:val="22"/>
          <w:lang w:val="en-US"/>
        </w:rPr>
      </w:pPr>
    </w:p>
    <w:p w:rsidR="00C7602B" w:rsidRPr="00FD5152" w:rsidRDefault="00C7602B" w:rsidP="00C7602B">
      <w:pPr>
        <w:numPr>
          <w:ilvl w:val="1"/>
          <w:numId w:val="7"/>
        </w:numPr>
        <w:ind w:hanging="1992"/>
        <w:rPr>
          <w:rFonts w:ascii="Arial" w:hAnsi="Arial" w:cs="Arial"/>
          <w:b/>
          <w:sz w:val="22"/>
          <w:szCs w:val="22"/>
          <w:lang w:val="en-US"/>
        </w:rPr>
      </w:pPr>
      <w:r w:rsidRPr="00FD5152">
        <w:rPr>
          <w:rFonts w:ascii="Arial" w:hAnsi="Arial" w:cs="Arial"/>
          <w:b/>
          <w:sz w:val="22"/>
          <w:szCs w:val="22"/>
          <w:lang w:val="en-US"/>
        </w:rPr>
        <w:t xml:space="preserve">Communication of reserve requests to the Library: </w:t>
      </w:r>
    </w:p>
    <w:p w:rsidR="00C7602B" w:rsidRPr="00C7602B" w:rsidRDefault="00C7602B" w:rsidP="00FD5152">
      <w:pPr>
        <w:numPr>
          <w:ilvl w:val="2"/>
          <w:numId w:val="7"/>
        </w:numPr>
        <w:rPr>
          <w:rFonts w:ascii="Arial" w:hAnsi="Arial" w:cs="Arial"/>
          <w:sz w:val="22"/>
          <w:szCs w:val="22"/>
          <w:lang w:val="en-US"/>
        </w:rPr>
      </w:pPr>
      <w:r w:rsidRPr="00C7602B">
        <w:rPr>
          <w:rFonts w:ascii="Arial" w:hAnsi="Arial" w:cs="Arial"/>
          <w:sz w:val="22"/>
          <w:szCs w:val="22"/>
          <w:lang w:val="en-US"/>
        </w:rPr>
        <w:t xml:space="preserve">In order for the reserve requests to be fulfilled in time, they must be conveyed to the Library at least 3 weeks before the beginning of the academic semester. Hence, the necessary announcements to ask their requests to be conveyed are sent to all academic staff before the beginning of the academic semester. </w:t>
      </w:r>
    </w:p>
    <w:p w:rsidR="00C7602B" w:rsidRDefault="00C7602B" w:rsidP="00FD5152">
      <w:pPr>
        <w:numPr>
          <w:ilvl w:val="2"/>
          <w:numId w:val="7"/>
        </w:numPr>
        <w:rPr>
          <w:rFonts w:ascii="Arial" w:hAnsi="Arial" w:cs="Arial"/>
          <w:sz w:val="22"/>
          <w:szCs w:val="22"/>
          <w:lang w:val="en-US"/>
        </w:rPr>
      </w:pPr>
      <w:r w:rsidRPr="00C7602B">
        <w:rPr>
          <w:rFonts w:ascii="Arial" w:hAnsi="Arial" w:cs="Arial"/>
          <w:sz w:val="22"/>
          <w:szCs w:val="22"/>
          <w:lang w:val="en-US"/>
        </w:rPr>
        <w:t>Reserve requests are communicated through “Online Reserve Request Form”.</w:t>
      </w:r>
    </w:p>
    <w:p w:rsidR="00FD5152" w:rsidRPr="00C7602B" w:rsidRDefault="00FD5152" w:rsidP="00FD5152">
      <w:pPr>
        <w:ind w:left="1728"/>
        <w:rPr>
          <w:rFonts w:ascii="Arial" w:hAnsi="Arial" w:cs="Arial"/>
          <w:sz w:val="22"/>
          <w:szCs w:val="22"/>
          <w:lang w:val="en-US"/>
        </w:rPr>
      </w:pPr>
    </w:p>
    <w:p w:rsidR="00C7602B" w:rsidRPr="00C7602B" w:rsidRDefault="00C7602B" w:rsidP="00C7602B">
      <w:pPr>
        <w:numPr>
          <w:ilvl w:val="2"/>
          <w:numId w:val="7"/>
        </w:numPr>
        <w:rPr>
          <w:rFonts w:ascii="Arial" w:hAnsi="Arial" w:cs="Arial"/>
          <w:sz w:val="22"/>
          <w:szCs w:val="22"/>
          <w:lang w:val="en-US"/>
        </w:rPr>
      </w:pPr>
      <w:r w:rsidRPr="00C7602B">
        <w:rPr>
          <w:rFonts w:ascii="Arial" w:hAnsi="Arial" w:cs="Arial"/>
          <w:sz w:val="22"/>
          <w:szCs w:val="22"/>
          <w:lang w:val="en-US"/>
        </w:rPr>
        <w:t xml:space="preserve">Academic staff communicates their class schedules and reading lists which include complete bibliographic </w:t>
      </w:r>
      <w:r w:rsidR="00A549D2">
        <w:rPr>
          <w:rFonts w:ascii="Arial" w:hAnsi="Arial" w:cs="Arial"/>
          <w:sz w:val="22"/>
          <w:szCs w:val="22"/>
          <w:lang w:val="en-US"/>
        </w:rPr>
        <w:t>information</w:t>
      </w:r>
      <w:r w:rsidRPr="00C7602B">
        <w:rPr>
          <w:rFonts w:ascii="Arial" w:hAnsi="Arial" w:cs="Arial"/>
          <w:sz w:val="22"/>
          <w:szCs w:val="22"/>
          <w:lang w:val="en-US"/>
        </w:rPr>
        <w:t xml:space="preserve"> of the resources that will be placed in the reserve to </w:t>
      </w:r>
      <w:hyperlink r:id="rId8" w:history="1">
        <w:r w:rsidRPr="00C7602B">
          <w:rPr>
            <w:rStyle w:val="Hyperlink"/>
            <w:rFonts w:ascii="Arial" w:hAnsi="Arial" w:cs="Arial"/>
            <w:sz w:val="22"/>
            <w:szCs w:val="22"/>
            <w:lang w:val="en-US"/>
          </w:rPr>
          <w:t>libreserve@ku.edu.tr</w:t>
        </w:r>
      </w:hyperlink>
      <w:r w:rsidRPr="00C7602B">
        <w:rPr>
          <w:rFonts w:ascii="Arial" w:hAnsi="Arial" w:cs="Arial"/>
          <w:sz w:val="22"/>
          <w:szCs w:val="22"/>
          <w:lang w:val="en-US"/>
        </w:rPr>
        <w:t xml:space="preserve">. </w:t>
      </w:r>
    </w:p>
    <w:p w:rsidR="00C7602B" w:rsidRPr="00C7602B" w:rsidRDefault="00C7602B" w:rsidP="00C7602B">
      <w:pPr>
        <w:numPr>
          <w:ilvl w:val="2"/>
          <w:numId w:val="7"/>
        </w:numPr>
        <w:rPr>
          <w:rFonts w:ascii="Arial" w:hAnsi="Arial" w:cs="Arial"/>
          <w:sz w:val="22"/>
          <w:szCs w:val="22"/>
          <w:lang w:val="en-US"/>
        </w:rPr>
      </w:pPr>
      <w:r w:rsidRPr="00C7602B">
        <w:rPr>
          <w:rFonts w:ascii="Arial" w:hAnsi="Arial" w:cs="Arial"/>
          <w:sz w:val="22"/>
          <w:szCs w:val="22"/>
          <w:lang w:val="en-US"/>
        </w:rPr>
        <w:t>List of resources selected as textbooks is accessed through relevant part under KUAIS.</w:t>
      </w:r>
    </w:p>
    <w:p w:rsidR="00C7602B" w:rsidRPr="00C7602B" w:rsidRDefault="00C7602B" w:rsidP="00C7602B">
      <w:pPr>
        <w:numPr>
          <w:ilvl w:val="2"/>
          <w:numId w:val="7"/>
        </w:numPr>
        <w:rPr>
          <w:rFonts w:ascii="Arial" w:hAnsi="Arial" w:cs="Arial"/>
          <w:sz w:val="22"/>
          <w:szCs w:val="22"/>
          <w:lang w:val="en-US"/>
        </w:rPr>
      </w:pPr>
      <w:r w:rsidRPr="00C7602B">
        <w:rPr>
          <w:rFonts w:ascii="Arial" w:hAnsi="Arial" w:cs="Arial"/>
          <w:sz w:val="22"/>
          <w:szCs w:val="22"/>
          <w:lang w:val="en-US"/>
        </w:rPr>
        <w:t xml:space="preserve">The library employee responsible for Reserve Service collects and processes the requests. </w:t>
      </w:r>
    </w:p>
    <w:p w:rsidR="00C7602B" w:rsidRPr="00C7602B" w:rsidRDefault="00C7602B" w:rsidP="00C7602B">
      <w:pPr>
        <w:ind w:left="360"/>
        <w:rPr>
          <w:rFonts w:ascii="Arial" w:hAnsi="Arial" w:cs="Arial"/>
          <w:sz w:val="22"/>
          <w:szCs w:val="22"/>
          <w:lang w:val="en-US"/>
        </w:rPr>
      </w:pPr>
    </w:p>
    <w:p w:rsidR="00C7602B" w:rsidRPr="00FD5152" w:rsidRDefault="00C7602B" w:rsidP="00C7602B">
      <w:pPr>
        <w:numPr>
          <w:ilvl w:val="1"/>
          <w:numId w:val="7"/>
        </w:numPr>
        <w:ind w:hanging="1992"/>
        <w:rPr>
          <w:rFonts w:ascii="Arial" w:hAnsi="Arial" w:cs="Arial"/>
          <w:b/>
          <w:sz w:val="22"/>
          <w:szCs w:val="22"/>
          <w:lang w:val="en-US"/>
        </w:rPr>
      </w:pPr>
      <w:r w:rsidRPr="00FD5152">
        <w:rPr>
          <w:rFonts w:ascii="Arial" w:hAnsi="Arial" w:cs="Arial"/>
          <w:b/>
          <w:sz w:val="22"/>
          <w:szCs w:val="22"/>
          <w:lang w:val="en-US"/>
        </w:rPr>
        <w:t>Fulfillment of the reserve requests by the Library:</w:t>
      </w:r>
    </w:p>
    <w:p w:rsidR="00C7602B" w:rsidRPr="00C7602B" w:rsidRDefault="00C7602B" w:rsidP="00C7602B">
      <w:pPr>
        <w:ind w:left="360"/>
        <w:rPr>
          <w:rFonts w:ascii="Arial" w:hAnsi="Arial" w:cs="Arial"/>
          <w:sz w:val="22"/>
          <w:szCs w:val="22"/>
          <w:lang w:val="en-US"/>
        </w:rPr>
      </w:pPr>
    </w:p>
    <w:p w:rsidR="00C7602B" w:rsidRPr="00B02B6C" w:rsidRDefault="00C7602B" w:rsidP="00C7602B">
      <w:pPr>
        <w:numPr>
          <w:ilvl w:val="2"/>
          <w:numId w:val="7"/>
        </w:numPr>
        <w:rPr>
          <w:rFonts w:ascii="Arial" w:hAnsi="Arial" w:cs="Arial"/>
          <w:b/>
          <w:sz w:val="22"/>
          <w:szCs w:val="22"/>
          <w:lang w:val="en-US"/>
        </w:rPr>
      </w:pPr>
      <w:r w:rsidRPr="00B02B6C">
        <w:rPr>
          <w:rFonts w:ascii="Arial" w:hAnsi="Arial" w:cs="Arial"/>
          <w:b/>
          <w:sz w:val="22"/>
          <w:szCs w:val="22"/>
          <w:lang w:val="en-US"/>
        </w:rPr>
        <w:t>Books/Audio-visual resources</w:t>
      </w:r>
    </w:p>
    <w:p w:rsidR="00C7602B" w:rsidRPr="00C7602B" w:rsidRDefault="00C7602B" w:rsidP="00C7602B">
      <w:pPr>
        <w:ind w:left="360"/>
        <w:rPr>
          <w:rFonts w:ascii="Arial" w:hAnsi="Arial" w:cs="Arial"/>
          <w:sz w:val="22"/>
          <w:szCs w:val="22"/>
          <w:lang w:val="en-US"/>
        </w:rPr>
      </w:pP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For the book to be used as reserve, one copy is provided for every 25 students. Class packs are likewise prepared as one pack for every 25 students.</w:t>
      </w:r>
    </w:p>
    <w:p w:rsidR="001F11B0" w:rsidRDefault="00C7602B" w:rsidP="001F11B0">
      <w:pPr>
        <w:numPr>
          <w:ilvl w:val="3"/>
          <w:numId w:val="7"/>
        </w:numPr>
        <w:ind w:left="1985" w:hanging="905"/>
        <w:rPr>
          <w:rFonts w:ascii="Arial" w:hAnsi="Arial" w:cs="Arial"/>
          <w:sz w:val="22"/>
          <w:szCs w:val="22"/>
          <w:lang w:val="en-US"/>
        </w:rPr>
      </w:pPr>
      <w:r w:rsidRPr="001F11B0">
        <w:rPr>
          <w:rFonts w:ascii="Arial" w:hAnsi="Arial" w:cs="Arial"/>
          <w:sz w:val="22"/>
          <w:szCs w:val="22"/>
          <w:lang w:val="en-US"/>
        </w:rPr>
        <w:t>Textbooks that are not included in the collection are ordered from the bookstore within the University.</w:t>
      </w:r>
    </w:p>
    <w:p w:rsidR="00C7602B" w:rsidRPr="001F11B0" w:rsidRDefault="00C7602B" w:rsidP="001F11B0">
      <w:pPr>
        <w:numPr>
          <w:ilvl w:val="3"/>
          <w:numId w:val="7"/>
        </w:numPr>
        <w:ind w:left="1985" w:hanging="905"/>
        <w:rPr>
          <w:rFonts w:ascii="Arial" w:hAnsi="Arial" w:cs="Arial"/>
          <w:sz w:val="22"/>
          <w:szCs w:val="22"/>
          <w:lang w:val="en-US"/>
        </w:rPr>
      </w:pPr>
      <w:r w:rsidRPr="001F11B0">
        <w:rPr>
          <w:rFonts w:ascii="Arial" w:hAnsi="Arial" w:cs="Arial"/>
          <w:sz w:val="22"/>
          <w:szCs w:val="22"/>
          <w:lang w:val="en-US"/>
        </w:rPr>
        <w:t>A separate copy s</w:t>
      </w:r>
      <w:r w:rsidR="00A549D2">
        <w:rPr>
          <w:rFonts w:ascii="Arial" w:hAnsi="Arial" w:cs="Arial"/>
          <w:sz w:val="22"/>
          <w:szCs w:val="22"/>
          <w:lang w:val="en-US"/>
        </w:rPr>
        <w:t>erving</w:t>
      </w:r>
      <w:r w:rsidRPr="001F11B0">
        <w:rPr>
          <w:rFonts w:ascii="Arial" w:hAnsi="Arial" w:cs="Arial"/>
          <w:sz w:val="22"/>
          <w:szCs w:val="22"/>
          <w:lang w:val="en-US"/>
        </w:rPr>
        <w:t xml:space="preserve"> to the academic staff will not be bought.</w:t>
      </w: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 xml:space="preserve">Books included in the collection are collected from the shelves to be processed. Those in use by members are </w:t>
      </w:r>
      <w:r w:rsidR="00A549D2">
        <w:rPr>
          <w:rFonts w:ascii="Arial" w:hAnsi="Arial" w:cs="Arial"/>
          <w:sz w:val="22"/>
          <w:szCs w:val="22"/>
          <w:lang w:val="en-US"/>
        </w:rPr>
        <w:t>re</w:t>
      </w:r>
      <w:r w:rsidRPr="00C7602B">
        <w:rPr>
          <w:rFonts w:ascii="Arial" w:hAnsi="Arial" w:cs="Arial"/>
          <w:sz w:val="22"/>
          <w:szCs w:val="22"/>
          <w:lang w:val="en-US"/>
        </w:rPr>
        <w:t>called back.</w:t>
      </w: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Academic staff may present their personal resources to the Library in order for them to be used in reserve. These resources are attached temporary class code labels as in books from the library reserve. The Library cannot be held accountable should these resources be lost or damaged. If there is not a request for these resources to be kept in collection, the resources will be returned to the related faculty members at the end of the semester.</w:t>
      </w:r>
    </w:p>
    <w:p w:rsidR="00C7602B" w:rsidRDefault="00C7602B" w:rsidP="00C7602B">
      <w:pPr>
        <w:numPr>
          <w:ilvl w:val="3"/>
          <w:numId w:val="7"/>
        </w:numPr>
        <w:rPr>
          <w:rFonts w:ascii="Arial" w:hAnsi="Arial" w:cs="Arial"/>
          <w:sz w:val="22"/>
          <w:szCs w:val="22"/>
          <w:lang w:val="en-US"/>
        </w:rPr>
      </w:pPr>
      <w:r w:rsidRPr="00C7602B">
        <w:rPr>
          <w:rFonts w:ascii="Arial" w:hAnsi="Arial" w:cs="Arial"/>
          <w:sz w:val="22"/>
          <w:szCs w:val="22"/>
          <w:lang w:val="en-US"/>
        </w:rPr>
        <w:t>Resources in VHS format are also bought in DVD format if possible.</w:t>
      </w:r>
    </w:p>
    <w:p w:rsidR="00C7602B" w:rsidRPr="00C7602B" w:rsidRDefault="00C7602B" w:rsidP="001F11B0">
      <w:pPr>
        <w:numPr>
          <w:ilvl w:val="3"/>
          <w:numId w:val="7"/>
        </w:numPr>
        <w:ind w:left="1985" w:hanging="851"/>
        <w:rPr>
          <w:rFonts w:ascii="Arial" w:hAnsi="Arial" w:cs="Arial"/>
          <w:sz w:val="22"/>
          <w:szCs w:val="22"/>
          <w:lang w:val="en-US"/>
        </w:rPr>
      </w:pPr>
      <w:r w:rsidRPr="00C7602B">
        <w:rPr>
          <w:rFonts w:ascii="Arial" w:hAnsi="Arial" w:cs="Arial"/>
          <w:sz w:val="22"/>
          <w:szCs w:val="22"/>
          <w:lang w:val="en-US"/>
        </w:rPr>
        <w:t>Resources converted into DVD by the Library as there are no copies in DVD format may only be used within the library building due to copyrights.</w:t>
      </w:r>
    </w:p>
    <w:p w:rsidR="00C7602B" w:rsidRPr="00C7602B" w:rsidRDefault="00C7602B" w:rsidP="00C7602B">
      <w:pPr>
        <w:ind w:left="360"/>
        <w:rPr>
          <w:rFonts w:ascii="Arial" w:hAnsi="Arial" w:cs="Arial"/>
          <w:sz w:val="22"/>
          <w:szCs w:val="22"/>
          <w:lang w:val="en-US"/>
        </w:rPr>
      </w:pPr>
    </w:p>
    <w:p w:rsidR="00C7602B" w:rsidRPr="00B02B6C" w:rsidRDefault="00C7602B" w:rsidP="00C7602B">
      <w:pPr>
        <w:numPr>
          <w:ilvl w:val="2"/>
          <w:numId w:val="7"/>
        </w:numPr>
        <w:rPr>
          <w:rFonts w:ascii="Arial" w:hAnsi="Arial" w:cs="Arial"/>
          <w:b/>
          <w:sz w:val="22"/>
          <w:szCs w:val="22"/>
          <w:lang w:val="en-US"/>
        </w:rPr>
      </w:pPr>
      <w:r w:rsidRPr="00B02B6C">
        <w:rPr>
          <w:rFonts w:ascii="Arial" w:hAnsi="Arial" w:cs="Arial"/>
          <w:b/>
          <w:sz w:val="22"/>
          <w:szCs w:val="22"/>
          <w:lang w:val="en-US"/>
        </w:rPr>
        <w:t>Article/Book Sections</w:t>
      </w:r>
    </w:p>
    <w:p w:rsidR="00C7602B" w:rsidRPr="00C7602B" w:rsidRDefault="00C7602B" w:rsidP="00C7602B">
      <w:pPr>
        <w:ind w:left="360"/>
        <w:rPr>
          <w:rFonts w:ascii="Arial" w:hAnsi="Arial" w:cs="Arial"/>
          <w:sz w:val="22"/>
          <w:szCs w:val="22"/>
          <w:lang w:val="en-US"/>
        </w:rPr>
      </w:pP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The Library permits the scanning of these resources within the context of copyrights and enables students to access the resources within and outside the campus 24 hours a day, 7 days a week through the e-reserve service.</w:t>
      </w: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 xml:space="preserve">All resources included in e-reserve collection may be accessed over library automation system Millennium and in a password protected environment including copyright explanation. </w:t>
      </w:r>
    </w:p>
    <w:p w:rsidR="00C7602B" w:rsidRPr="00C7602B" w:rsidRDefault="00C7602B" w:rsidP="00144D8A">
      <w:pPr>
        <w:numPr>
          <w:ilvl w:val="3"/>
          <w:numId w:val="7"/>
        </w:numPr>
        <w:ind w:left="1985" w:hanging="905"/>
        <w:rPr>
          <w:rFonts w:ascii="Arial" w:hAnsi="Arial" w:cs="Arial"/>
          <w:sz w:val="22"/>
          <w:szCs w:val="22"/>
          <w:lang w:val="en-US"/>
        </w:rPr>
      </w:pPr>
      <w:r w:rsidRPr="00C7602B">
        <w:rPr>
          <w:rFonts w:ascii="Arial" w:hAnsi="Arial" w:cs="Arial"/>
          <w:sz w:val="22"/>
          <w:szCs w:val="22"/>
          <w:lang w:val="en-US"/>
        </w:rPr>
        <w:t>Resources that may be placed in e-reserve collection without the permit of copyright owner are such:</w:t>
      </w:r>
    </w:p>
    <w:p w:rsidR="00C7602B" w:rsidRPr="00C7602B" w:rsidRDefault="00C7602B" w:rsidP="00C7602B">
      <w:pPr>
        <w:ind w:left="1080"/>
        <w:rPr>
          <w:rFonts w:ascii="Arial" w:hAnsi="Arial" w:cs="Arial"/>
          <w:sz w:val="22"/>
          <w:szCs w:val="22"/>
          <w:lang w:val="en-US"/>
        </w:rPr>
      </w:pPr>
    </w:p>
    <w:p w:rsidR="00C7602B" w:rsidRPr="00C7602B" w:rsidRDefault="00C7602B" w:rsidP="0007588B">
      <w:pPr>
        <w:ind w:left="1985"/>
        <w:rPr>
          <w:rFonts w:ascii="Arial" w:hAnsi="Arial" w:cs="Arial"/>
          <w:sz w:val="22"/>
          <w:szCs w:val="22"/>
          <w:lang w:val="en-US"/>
        </w:rPr>
      </w:pPr>
      <w:r w:rsidRPr="00C7602B">
        <w:rPr>
          <w:rFonts w:ascii="Arial" w:hAnsi="Arial" w:cs="Arial"/>
          <w:sz w:val="22"/>
          <w:szCs w:val="22"/>
          <w:lang w:val="en-US"/>
        </w:rPr>
        <w:t xml:space="preserve">Class notes of the lecturer, example and question samples, works of students (with the permit of the students as authors), government publications, sections </w:t>
      </w:r>
      <w:r w:rsidRPr="00C7602B">
        <w:rPr>
          <w:rFonts w:ascii="Arial" w:hAnsi="Arial" w:cs="Arial"/>
          <w:sz w:val="22"/>
          <w:szCs w:val="22"/>
          <w:lang w:val="en-US"/>
        </w:rPr>
        <w:lastRenderedPageBreak/>
        <w:t xml:space="preserve">of a book, an article from any issue of a journal, a chart, diagram, drawing, caricature or picture from any book, newspaper or periodical. </w:t>
      </w:r>
    </w:p>
    <w:p w:rsidR="00C7602B" w:rsidRPr="00C7602B" w:rsidRDefault="00C7602B" w:rsidP="00C7602B">
      <w:pPr>
        <w:ind w:left="1080"/>
        <w:rPr>
          <w:rFonts w:ascii="Arial" w:hAnsi="Arial" w:cs="Arial"/>
          <w:sz w:val="22"/>
          <w:szCs w:val="22"/>
          <w:lang w:val="en-US"/>
        </w:rPr>
      </w:pPr>
    </w:p>
    <w:p w:rsidR="00904955" w:rsidRDefault="00C7602B" w:rsidP="005E1B1C">
      <w:pPr>
        <w:numPr>
          <w:ilvl w:val="3"/>
          <w:numId w:val="7"/>
        </w:numPr>
        <w:rPr>
          <w:rFonts w:ascii="Arial" w:hAnsi="Arial" w:cs="Arial"/>
          <w:sz w:val="22"/>
          <w:szCs w:val="22"/>
          <w:lang w:val="en-US"/>
        </w:rPr>
      </w:pPr>
      <w:r w:rsidRPr="00C7602B">
        <w:rPr>
          <w:rFonts w:ascii="Arial" w:hAnsi="Arial" w:cs="Arial"/>
          <w:sz w:val="22"/>
          <w:szCs w:val="22"/>
          <w:lang w:val="en-US"/>
        </w:rPr>
        <w:t xml:space="preserve">Resources that require permit from the owner before being placed in e-reserve </w:t>
      </w:r>
      <w:r w:rsidR="00904955">
        <w:rPr>
          <w:rFonts w:ascii="Arial" w:hAnsi="Arial" w:cs="Arial"/>
          <w:sz w:val="22"/>
          <w:szCs w:val="22"/>
          <w:lang w:val="en-US"/>
        </w:rPr>
        <w:t xml:space="preserve">   </w:t>
      </w:r>
    </w:p>
    <w:p w:rsidR="00C7602B" w:rsidRPr="00C7602B" w:rsidRDefault="00904955" w:rsidP="00904955">
      <w:pPr>
        <w:ind w:left="1783"/>
        <w:rPr>
          <w:rFonts w:ascii="Arial" w:hAnsi="Arial" w:cs="Arial"/>
          <w:sz w:val="22"/>
          <w:szCs w:val="22"/>
          <w:lang w:val="en-US"/>
        </w:rPr>
      </w:pPr>
      <w:r>
        <w:rPr>
          <w:rFonts w:ascii="Arial" w:hAnsi="Arial" w:cs="Arial"/>
          <w:sz w:val="22"/>
          <w:szCs w:val="22"/>
          <w:lang w:val="en-US"/>
        </w:rPr>
        <w:t xml:space="preserve">   </w:t>
      </w:r>
      <w:proofErr w:type="gramStart"/>
      <w:r w:rsidR="00C7602B" w:rsidRPr="00C7602B">
        <w:rPr>
          <w:rFonts w:ascii="Arial" w:hAnsi="Arial" w:cs="Arial"/>
          <w:sz w:val="22"/>
          <w:szCs w:val="22"/>
          <w:lang w:val="en-US"/>
        </w:rPr>
        <w:t>collection</w:t>
      </w:r>
      <w:proofErr w:type="gramEnd"/>
      <w:r w:rsidR="00C7602B" w:rsidRPr="00C7602B">
        <w:rPr>
          <w:rFonts w:ascii="Arial" w:hAnsi="Arial" w:cs="Arial"/>
          <w:sz w:val="22"/>
          <w:szCs w:val="22"/>
          <w:lang w:val="en-US"/>
        </w:rPr>
        <w:t xml:space="preserve"> are such: </w:t>
      </w:r>
    </w:p>
    <w:p w:rsidR="00C7602B" w:rsidRPr="00C7602B" w:rsidRDefault="00C7602B" w:rsidP="00C7602B">
      <w:pPr>
        <w:ind w:left="360"/>
        <w:rPr>
          <w:rFonts w:ascii="Arial" w:hAnsi="Arial" w:cs="Arial"/>
          <w:sz w:val="22"/>
          <w:szCs w:val="22"/>
          <w:lang w:val="en-US"/>
        </w:rPr>
      </w:pPr>
    </w:p>
    <w:p w:rsidR="00C7602B" w:rsidRPr="00C7602B" w:rsidRDefault="00C7602B" w:rsidP="00904955">
      <w:pPr>
        <w:ind w:left="1985"/>
        <w:rPr>
          <w:rFonts w:ascii="Arial" w:hAnsi="Arial" w:cs="Arial"/>
          <w:sz w:val="22"/>
          <w:szCs w:val="22"/>
          <w:lang w:val="en-US"/>
        </w:rPr>
      </w:pPr>
      <w:r w:rsidRPr="00C7602B">
        <w:rPr>
          <w:rFonts w:ascii="Arial" w:hAnsi="Arial" w:cs="Arial"/>
          <w:sz w:val="22"/>
          <w:szCs w:val="22"/>
          <w:lang w:val="en-US"/>
        </w:rPr>
        <w:t xml:space="preserve">Entirety of a book that is </w:t>
      </w:r>
      <w:r w:rsidR="00A549D2">
        <w:rPr>
          <w:rFonts w:ascii="Arial" w:hAnsi="Arial" w:cs="Arial"/>
          <w:sz w:val="22"/>
          <w:szCs w:val="22"/>
          <w:lang w:val="en-US"/>
        </w:rPr>
        <w:t>on print or out of print</w:t>
      </w:r>
      <w:r w:rsidRPr="00C7602B">
        <w:rPr>
          <w:rFonts w:ascii="Arial" w:hAnsi="Arial" w:cs="Arial"/>
          <w:sz w:val="22"/>
          <w:szCs w:val="22"/>
          <w:lang w:val="en-US"/>
        </w:rPr>
        <w:t>, entirety of a class pack, more than one section of a book, more than one article from the same issue of a periodical.</w:t>
      </w:r>
    </w:p>
    <w:p w:rsidR="00C7602B" w:rsidRPr="00C7602B" w:rsidRDefault="00C7602B" w:rsidP="00C7602B">
      <w:pPr>
        <w:rPr>
          <w:rFonts w:ascii="Arial" w:hAnsi="Arial" w:cs="Arial"/>
          <w:sz w:val="22"/>
          <w:szCs w:val="22"/>
          <w:lang w:val="en-US"/>
        </w:rPr>
      </w:pPr>
    </w:p>
    <w:p w:rsidR="00904955" w:rsidRDefault="00C7602B" w:rsidP="005E1B1C">
      <w:pPr>
        <w:numPr>
          <w:ilvl w:val="3"/>
          <w:numId w:val="7"/>
        </w:numPr>
        <w:rPr>
          <w:rFonts w:ascii="Arial" w:hAnsi="Arial" w:cs="Arial"/>
          <w:sz w:val="22"/>
          <w:szCs w:val="22"/>
          <w:lang w:val="en-US"/>
        </w:rPr>
      </w:pPr>
      <w:r w:rsidRPr="00C7602B">
        <w:rPr>
          <w:rFonts w:ascii="Arial" w:hAnsi="Arial" w:cs="Arial"/>
          <w:sz w:val="22"/>
          <w:szCs w:val="22"/>
          <w:lang w:val="en-US"/>
        </w:rPr>
        <w:t xml:space="preserve">It is possible to provide access to resources selected as reserve from licensed </w:t>
      </w:r>
      <w:r w:rsidR="00904955">
        <w:rPr>
          <w:rFonts w:ascii="Arial" w:hAnsi="Arial" w:cs="Arial"/>
          <w:sz w:val="22"/>
          <w:szCs w:val="22"/>
          <w:lang w:val="en-US"/>
        </w:rPr>
        <w:t xml:space="preserve"> </w:t>
      </w:r>
    </w:p>
    <w:p w:rsidR="00C7602B" w:rsidRPr="00C7602B" w:rsidRDefault="00C7602B" w:rsidP="00904955">
      <w:pPr>
        <w:ind w:left="1985"/>
        <w:rPr>
          <w:rFonts w:ascii="Arial" w:hAnsi="Arial" w:cs="Arial"/>
          <w:sz w:val="22"/>
          <w:szCs w:val="22"/>
          <w:lang w:val="en-US"/>
        </w:rPr>
      </w:pPr>
      <w:proofErr w:type="gramStart"/>
      <w:r w:rsidRPr="00C7602B">
        <w:rPr>
          <w:rFonts w:ascii="Arial" w:hAnsi="Arial" w:cs="Arial"/>
          <w:sz w:val="22"/>
          <w:szCs w:val="22"/>
          <w:lang w:val="en-US"/>
        </w:rPr>
        <w:t>databases</w:t>
      </w:r>
      <w:proofErr w:type="gramEnd"/>
      <w:r w:rsidRPr="00C7602B">
        <w:rPr>
          <w:rFonts w:ascii="Arial" w:hAnsi="Arial" w:cs="Arial"/>
          <w:sz w:val="22"/>
          <w:szCs w:val="22"/>
          <w:lang w:val="en-US"/>
        </w:rPr>
        <w:t xml:space="preserve"> or journal packs of which the Library is a member by giving links to them. However, the license agreements of the electronic resources that will be used with this aim must be examined thoroughly.</w:t>
      </w:r>
    </w:p>
    <w:p w:rsidR="00C7602B" w:rsidRPr="00C7602B" w:rsidRDefault="00C7602B" w:rsidP="00904955">
      <w:pPr>
        <w:numPr>
          <w:ilvl w:val="3"/>
          <w:numId w:val="7"/>
        </w:numPr>
        <w:ind w:left="1985" w:hanging="850"/>
        <w:rPr>
          <w:rFonts w:ascii="Arial" w:hAnsi="Arial" w:cs="Arial"/>
          <w:sz w:val="22"/>
          <w:szCs w:val="22"/>
          <w:lang w:val="en-US"/>
        </w:rPr>
      </w:pPr>
      <w:r w:rsidRPr="00C7602B">
        <w:rPr>
          <w:rFonts w:ascii="Arial" w:hAnsi="Arial" w:cs="Arial"/>
          <w:sz w:val="22"/>
          <w:szCs w:val="22"/>
          <w:lang w:val="en-US"/>
        </w:rPr>
        <w:t>Articles that may be accessed through Internet free of charge may be added to reserve collection without requesting permit from the copyright owner.</w:t>
      </w:r>
    </w:p>
    <w:p w:rsidR="00C7602B" w:rsidRPr="00C7602B" w:rsidRDefault="00C7602B" w:rsidP="00C7602B">
      <w:pPr>
        <w:ind w:left="360"/>
        <w:rPr>
          <w:rFonts w:ascii="Arial" w:hAnsi="Arial" w:cs="Arial"/>
          <w:sz w:val="22"/>
          <w:szCs w:val="22"/>
          <w:lang w:val="en-US"/>
        </w:rPr>
      </w:pPr>
    </w:p>
    <w:p w:rsidR="00C7602B" w:rsidRPr="00144D8A" w:rsidRDefault="00C7602B" w:rsidP="005E1B1C">
      <w:pPr>
        <w:numPr>
          <w:ilvl w:val="1"/>
          <w:numId w:val="7"/>
        </w:numPr>
        <w:ind w:hanging="1992"/>
        <w:rPr>
          <w:rFonts w:ascii="Arial" w:hAnsi="Arial" w:cs="Arial"/>
          <w:b/>
          <w:sz w:val="22"/>
          <w:szCs w:val="22"/>
          <w:lang w:val="en-US"/>
        </w:rPr>
      </w:pPr>
      <w:r w:rsidRPr="00144D8A">
        <w:rPr>
          <w:rFonts w:ascii="Arial" w:hAnsi="Arial" w:cs="Arial"/>
          <w:b/>
          <w:sz w:val="22"/>
          <w:szCs w:val="22"/>
          <w:lang w:val="en-US"/>
        </w:rPr>
        <w:t>Utilization of reserve collection:</w:t>
      </w:r>
    </w:p>
    <w:p w:rsidR="00C7602B" w:rsidRPr="00C7602B" w:rsidRDefault="00C7602B" w:rsidP="00C7602B">
      <w:pPr>
        <w:ind w:left="360"/>
        <w:rPr>
          <w:rFonts w:ascii="Arial" w:hAnsi="Arial" w:cs="Arial"/>
          <w:sz w:val="22"/>
          <w:szCs w:val="22"/>
          <w:lang w:val="en-US"/>
        </w:rPr>
      </w:pP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 xml:space="preserve">All reserve resources are linked to related class records created </w:t>
      </w:r>
      <w:r w:rsidR="00A549D2">
        <w:rPr>
          <w:rFonts w:ascii="Arial" w:hAnsi="Arial" w:cs="Arial"/>
          <w:sz w:val="22"/>
          <w:szCs w:val="22"/>
          <w:lang w:val="en-US"/>
        </w:rPr>
        <w:t>on</w:t>
      </w:r>
      <w:r w:rsidRPr="00C7602B">
        <w:rPr>
          <w:rFonts w:ascii="Arial" w:hAnsi="Arial" w:cs="Arial"/>
          <w:sz w:val="22"/>
          <w:szCs w:val="22"/>
          <w:lang w:val="en-US"/>
        </w:rPr>
        <w:t xml:space="preserve"> library automation system Millennium and these records may be s</w:t>
      </w:r>
      <w:r w:rsidR="00A549D2">
        <w:rPr>
          <w:rFonts w:ascii="Arial" w:hAnsi="Arial" w:cs="Arial"/>
          <w:sz w:val="22"/>
          <w:szCs w:val="22"/>
          <w:lang w:val="en-US"/>
        </w:rPr>
        <w:t>earched</w:t>
      </w:r>
      <w:r w:rsidRPr="00C7602B">
        <w:rPr>
          <w:rFonts w:ascii="Arial" w:hAnsi="Arial" w:cs="Arial"/>
          <w:sz w:val="22"/>
          <w:szCs w:val="22"/>
          <w:lang w:val="en-US"/>
        </w:rPr>
        <w:t xml:space="preserve"> over the electronic library catalog according to the lecturer and class code. </w:t>
      </w: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Printed reserve resources are placed onto shelves behind the Reserve Desk according to the temporary class code labels attached to them.</w:t>
      </w:r>
    </w:p>
    <w:p w:rsidR="00A549D2" w:rsidRDefault="00C7602B" w:rsidP="005E1B1C">
      <w:pPr>
        <w:numPr>
          <w:ilvl w:val="2"/>
          <w:numId w:val="7"/>
        </w:numPr>
        <w:rPr>
          <w:rFonts w:ascii="Arial" w:hAnsi="Arial" w:cs="Arial"/>
          <w:sz w:val="22"/>
          <w:szCs w:val="22"/>
          <w:lang w:val="en-US"/>
        </w:rPr>
      </w:pPr>
      <w:r w:rsidRPr="00A549D2">
        <w:rPr>
          <w:rFonts w:ascii="Arial" w:hAnsi="Arial" w:cs="Arial"/>
          <w:sz w:val="22"/>
          <w:szCs w:val="22"/>
          <w:lang w:val="en-US"/>
        </w:rPr>
        <w:t>All reserve resources may be borrowed for 4 hours</w:t>
      </w:r>
      <w:r w:rsidR="00A549D2" w:rsidRPr="00A549D2">
        <w:rPr>
          <w:rFonts w:ascii="Arial" w:hAnsi="Arial" w:cs="Arial"/>
          <w:sz w:val="22"/>
          <w:szCs w:val="22"/>
          <w:lang w:val="en-US"/>
        </w:rPr>
        <w:t>.</w:t>
      </w:r>
    </w:p>
    <w:p w:rsidR="00C7602B" w:rsidRPr="00C7602B" w:rsidRDefault="00A549D2" w:rsidP="005E1B1C">
      <w:pPr>
        <w:numPr>
          <w:ilvl w:val="2"/>
          <w:numId w:val="7"/>
        </w:numPr>
        <w:rPr>
          <w:rFonts w:ascii="Arial" w:hAnsi="Arial" w:cs="Arial"/>
          <w:sz w:val="22"/>
          <w:szCs w:val="22"/>
          <w:lang w:val="en-US"/>
        </w:rPr>
      </w:pPr>
      <w:r w:rsidRPr="00A549D2">
        <w:rPr>
          <w:rFonts w:ascii="Arial" w:hAnsi="Arial" w:cs="Arial"/>
          <w:sz w:val="22"/>
          <w:szCs w:val="22"/>
          <w:lang w:val="en-US"/>
        </w:rPr>
        <w:t xml:space="preserve"> </w:t>
      </w:r>
      <w:r w:rsidR="00C7602B" w:rsidRPr="00A549D2">
        <w:rPr>
          <w:rFonts w:ascii="Arial" w:hAnsi="Arial" w:cs="Arial"/>
          <w:sz w:val="22"/>
          <w:szCs w:val="22"/>
          <w:lang w:val="en-US"/>
        </w:rPr>
        <w:t>A user may borrow 5 reserve resources at the same time.</w:t>
      </w: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For overdue reserve resources, hourly fine is 2</w:t>
      </w:r>
      <w:proofErr w:type="gramStart"/>
      <w:r w:rsidRPr="00C7602B">
        <w:rPr>
          <w:rFonts w:ascii="Arial" w:hAnsi="Arial" w:cs="Arial"/>
          <w:sz w:val="22"/>
          <w:szCs w:val="22"/>
          <w:lang w:val="en-US"/>
        </w:rPr>
        <w:t>,50</w:t>
      </w:r>
      <w:proofErr w:type="gramEnd"/>
      <w:r w:rsidRPr="00C7602B">
        <w:rPr>
          <w:rFonts w:ascii="Arial" w:hAnsi="Arial" w:cs="Arial"/>
          <w:sz w:val="22"/>
          <w:szCs w:val="22"/>
          <w:lang w:val="en-US"/>
        </w:rPr>
        <w:t xml:space="preserve"> TL. </w:t>
      </w:r>
    </w:p>
    <w:p w:rsidR="00C7602B" w:rsidRPr="00C7602B" w:rsidRDefault="00C7602B" w:rsidP="00C7602B">
      <w:pPr>
        <w:ind w:left="360"/>
        <w:rPr>
          <w:rFonts w:ascii="Arial" w:hAnsi="Arial" w:cs="Arial"/>
          <w:sz w:val="22"/>
          <w:szCs w:val="22"/>
          <w:lang w:val="en-US"/>
        </w:rPr>
      </w:pPr>
    </w:p>
    <w:p w:rsidR="00C7602B" w:rsidRPr="00144D8A" w:rsidRDefault="00C7602B" w:rsidP="005E1B1C">
      <w:pPr>
        <w:numPr>
          <w:ilvl w:val="1"/>
          <w:numId w:val="7"/>
        </w:numPr>
        <w:ind w:hanging="1992"/>
        <w:rPr>
          <w:rFonts w:ascii="Arial" w:hAnsi="Arial" w:cs="Arial"/>
          <w:b/>
          <w:sz w:val="22"/>
          <w:szCs w:val="22"/>
          <w:lang w:val="en-US"/>
        </w:rPr>
      </w:pPr>
      <w:r w:rsidRPr="00144D8A">
        <w:rPr>
          <w:rFonts w:ascii="Arial" w:hAnsi="Arial" w:cs="Arial"/>
          <w:b/>
          <w:sz w:val="22"/>
          <w:szCs w:val="22"/>
          <w:lang w:val="en-US"/>
        </w:rPr>
        <w:t>Removal of expired reserve resources from Reserve Collection:</w:t>
      </w:r>
    </w:p>
    <w:p w:rsidR="00C7602B" w:rsidRPr="00C7602B" w:rsidRDefault="00C7602B" w:rsidP="00C7602B">
      <w:pPr>
        <w:ind w:left="360"/>
        <w:rPr>
          <w:rFonts w:ascii="Arial" w:hAnsi="Arial" w:cs="Arial"/>
          <w:sz w:val="22"/>
          <w:szCs w:val="22"/>
          <w:lang w:val="en-US"/>
        </w:rPr>
      </w:pP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These resources are removed from related class records in Millenniu</w:t>
      </w:r>
      <w:r w:rsidR="00A549D2">
        <w:rPr>
          <w:rFonts w:ascii="Arial" w:hAnsi="Arial" w:cs="Arial"/>
          <w:sz w:val="22"/>
          <w:szCs w:val="22"/>
          <w:lang w:val="en-US"/>
        </w:rPr>
        <w:t>m and class records are deleted on the semester ends.</w:t>
      </w: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Temporary class code labels on the books/audio-visual resources are removed and these resources are put in their place in the general collection</w:t>
      </w:r>
      <w:r w:rsidR="00A549D2">
        <w:rPr>
          <w:rFonts w:ascii="Arial" w:hAnsi="Arial" w:cs="Arial"/>
          <w:sz w:val="22"/>
          <w:szCs w:val="22"/>
          <w:lang w:val="en-US"/>
        </w:rPr>
        <w:t xml:space="preserve"> on the semester ends.</w:t>
      </w:r>
    </w:p>
    <w:p w:rsidR="00C7602B" w:rsidRPr="00C7602B" w:rsidRDefault="00C7602B" w:rsidP="005E1B1C">
      <w:pPr>
        <w:numPr>
          <w:ilvl w:val="2"/>
          <w:numId w:val="7"/>
        </w:numPr>
        <w:rPr>
          <w:rFonts w:ascii="Arial" w:hAnsi="Arial" w:cs="Arial"/>
          <w:sz w:val="22"/>
          <w:szCs w:val="22"/>
          <w:lang w:val="en-US"/>
        </w:rPr>
      </w:pPr>
      <w:r w:rsidRPr="00C7602B">
        <w:rPr>
          <w:rFonts w:ascii="Arial" w:hAnsi="Arial" w:cs="Arial"/>
          <w:sz w:val="22"/>
          <w:szCs w:val="22"/>
          <w:lang w:val="en-US"/>
        </w:rPr>
        <w:t>Scanned files that are not used any longer are removed from e-reserve collection as soon as possible. They are archived in the event that they may be needed again.</w:t>
      </w:r>
    </w:p>
    <w:p w:rsidR="00C7602B" w:rsidRDefault="00C7602B" w:rsidP="00C7602B">
      <w:pPr>
        <w:ind w:left="1224"/>
        <w:rPr>
          <w:lang w:val="en-US"/>
        </w:rPr>
      </w:pPr>
    </w:p>
    <w:p w:rsidR="00D10694" w:rsidRPr="008A69DA" w:rsidRDefault="005C34F0" w:rsidP="005E1B1C">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RECORDS</w:t>
      </w:r>
    </w:p>
    <w:p w:rsidR="00D40133" w:rsidRDefault="00D40133" w:rsidP="00D40133">
      <w:pPr>
        <w:ind w:left="360"/>
        <w:rPr>
          <w:rFonts w:ascii="Arial" w:hAnsi="Arial" w:cs="Arial"/>
          <w:sz w:val="22"/>
          <w:szCs w:val="22"/>
          <w:lang w:val="en-US"/>
        </w:rPr>
      </w:pPr>
      <w:r w:rsidRPr="00D40133">
        <w:rPr>
          <w:rFonts w:ascii="Arial" w:hAnsi="Arial" w:cs="Arial"/>
          <w:sz w:val="22"/>
          <w:szCs w:val="22"/>
          <w:lang w:val="en-US"/>
        </w:rPr>
        <w:t>Class records of reserve resources are entered into and accessed through Millennium library automation system. The responsibility of these records belongs to the library employee responsible for Reserve Service.</w:t>
      </w:r>
    </w:p>
    <w:p w:rsidR="00D40133" w:rsidRDefault="00D40133" w:rsidP="00D40133">
      <w:pPr>
        <w:ind w:left="360"/>
        <w:rPr>
          <w:rFonts w:ascii="Arial" w:hAnsi="Arial" w:cs="Arial"/>
          <w:sz w:val="22"/>
          <w:szCs w:val="22"/>
          <w:lang w:val="en-US"/>
        </w:rPr>
      </w:pPr>
    </w:p>
    <w:p w:rsidR="00D40133" w:rsidRDefault="00D40133" w:rsidP="00D40133">
      <w:pPr>
        <w:ind w:left="360"/>
        <w:rPr>
          <w:rFonts w:ascii="Arial" w:hAnsi="Arial" w:cs="Arial"/>
          <w:sz w:val="22"/>
          <w:szCs w:val="22"/>
          <w:lang w:val="en-US"/>
        </w:rPr>
      </w:pPr>
    </w:p>
    <w:p w:rsidR="00D40133" w:rsidRDefault="00D40133" w:rsidP="00D40133">
      <w:pPr>
        <w:ind w:left="360"/>
        <w:rPr>
          <w:rFonts w:ascii="Arial" w:hAnsi="Arial" w:cs="Arial"/>
          <w:sz w:val="22"/>
          <w:szCs w:val="22"/>
          <w:lang w:val="en-US"/>
        </w:rPr>
      </w:pPr>
    </w:p>
    <w:p w:rsidR="00904955" w:rsidRDefault="00904955" w:rsidP="00D40133">
      <w:pPr>
        <w:ind w:left="360"/>
        <w:rPr>
          <w:rFonts w:ascii="Arial" w:hAnsi="Arial" w:cs="Arial"/>
          <w:sz w:val="22"/>
          <w:szCs w:val="22"/>
          <w:lang w:val="en-US"/>
        </w:rPr>
      </w:pPr>
    </w:p>
    <w:p w:rsidR="00904955" w:rsidRPr="00D40133" w:rsidRDefault="00904955" w:rsidP="00D40133">
      <w:pPr>
        <w:ind w:left="360"/>
        <w:rPr>
          <w:rFonts w:ascii="Arial" w:hAnsi="Arial" w:cs="Arial"/>
          <w:sz w:val="22"/>
          <w:szCs w:val="22"/>
          <w:lang w:val="en-US"/>
        </w:rPr>
      </w:pPr>
    </w:p>
    <w:p w:rsidR="00D10694" w:rsidRPr="008A69DA" w:rsidRDefault="005C34F0" w:rsidP="005E1B1C">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 xml:space="preserve"> </w:t>
      </w:r>
      <w:r w:rsidR="007A4D94" w:rsidRPr="008A69DA">
        <w:rPr>
          <w:rFonts w:ascii="Arial" w:hAnsi="Arial" w:cs="Arial"/>
          <w:b/>
          <w:sz w:val="22"/>
          <w:szCs w:val="22"/>
          <w:lang w:val="en-US"/>
        </w:rPr>
        <w:t>REVIEW</w:t>
      </w:r>
    </w:p>
    <w:p w:rsidR="00C46002" w:rsidRPr="00C46002" w:rsidRDefault="00C46002" w:rsidP="00C46002">
      <w:pPr>
        <w:ind w:left="360"/>
        <w:rPr>
          <w:rFonts w:ascii="Arial" w:hAnsi="Arial" w:cs="Arial"/>
          <w:sz w:val="22"/>
          <w:szCs w:val="22"/>
          <w:lang w:val="en-US"/>
        </w:rPr>
      </w:pPr>
      <w:r w:rsidRPr="00C46002">
        <w:rPr>
          <w:rFonts w:ascii="Arial" w:hAnsi="Arial" w:cs="Arial"/>
          <w:sz w:val="22"/>
          <w:szCs w:val="22"/>
          <w:lang w:val="en-US"/>
        </w:rPr>
        <w:lastRenderedPageBreak/>
        <w:t xml:space="preserve">Head of System, Access and ILL Department is responsible for revision and updating of this </w:t>
      </w:r>
      <w:r w:rsidR="00042264">
        <w:rPr>
          <w:rFonts w:ascii="Arial" w:hAnsi="Arial" w:cs="Arial"/>
          <w:sz w:val="22"/>
          <w:szCs w:val="22"/>
          <w:lang w:val="en-US"/>
        </w:rPr>
        <w:t>policy</w:t>
      </w:r>
      <w:r w:rsidRPr="00C46002">
        <w:rPr>
          <w:rFonts w:ascii="Arial" w:hAnsi="Arial" w:cs="Arial"/>
          <w:sz w:val="22"/>
          <w:szCs w:val="22"/>
          <w:lang w:val="en-US"/>
        </w:rPr>
        <w:t>. Revision is made in the month of August every year.</w:t>
      </w:r>
    </w:p>
    <w:p w:rsidR="00A57A02" w:rsidRDefault="00A57A02" w:rsidP="00A57A02">
      <w:pPr>
        <w:tabs>
          <w:tab w:val="left" w:pos="0"/>
        </w:tabs>
        <w:spacing w:after="120"/>
        <w:ind w:left="360"/>
        <w:jc w:val="both"/>
        <w:rPr>
          <w:rFonts w:ascii="Arial" w:hAnsi="Arial" w:cs="Arial"/>
          <w:b/>
          <w:sz w:val="22"/>
          <w:szCs w:val="22"/>
          <w:lang w:val="en-US"/>
        </w:rPr>
      </w:pPr>
    </w:p>
    <w:p w:rsidR="00D10694" w:rsidRPr="008A69DA" w:rsidRDefault="007A4D94" w:rsidP="005E1B1C">
      <w:pPr>
        <w:numPr>
          <w:ilvl w:val="0"/>
          <w:numId w:val="7"/>
        </w:numPr>
        <w:tabs>
          <w:tab w:val="left" w:pos="0"/>
        </w:tabs>
        <w:spacing w:after="120"/>
        <w:jc w:val="both"/>
        <w:rPr>
          <w:rFonts w:ascii="Arial" w:hAnsi="Arial" w:cs="Arial"/>
          <w:b/>
          <w:sz w:val="22"/>
          <w:szCs w:val="22"/>
          <w:lang w:val="en-US"/>
        </w:rPr>
      </w:pPr>
      <w:r w:rsidRPr="008A69DA">
        <w:rPr>
          <w:rFonts w:ascii="Arial" w:hAnsi="Arial" w:cs="Arial"/>
          <w:b/>
          <w:sz w:val="22"/>
          <w:szCs w:val="22"/>
          <w:lang w:val="en-US"/>
        </w:rPr>
        <w:t xml:space="preserve"> REVISIONS /</w:t>
      </w:r>
      <w:r w:rsidR="00D10694" w:rsidRPr="008A69DA">
        <w:rPr>
          <w:rFonts w:ascii="Arial" w:hAnsi="Arial" w:cs="Arial"/>
          <w:b/>
          <w:sz w:val="22"/>
          <w:szCs w:val="22"/>
          <w:lang w:val="en-US"/>
        </w:rPr>
        <w:t xml:space="preserve"> D</w:t>
      </w:r>
      <w:r w:rsidRPr="008A69DA">
        <w:rPr>
          <w:rFonts w:ascii="Arial" w:hAnsi="Arial" w:cs="Arial"/>
          <w:b/>
          <w:sz w:val="22"/>
          <w:szCs w:val="22"/>
          <w:lang w:val="en-US"/>
        </w:rPr>
        <w:t>ISTRIBUTION / APPROVAL TABLE</w:t>
      </w:r>
    </w:p>
    <w:p w:rsidR="007A4D94" w:rsidRPr="008A69DA" w:rsidRDefault="007A4D94" w:rsidP="007A4D94">
      <w:pPr>
        <w:tabs>
          <w:tab w:val="left" w:pos="0"/>
        </w:tabs>
        <w:spacing w:after="120"/>
        <w:ind w:left="360"/>
        <w:jc w:val="both"/>
        <w:rPr>
          <w:rFonts w:ascii="Arial" w:hAnsi="Arial" w:cs="Arial"/>
          <w:b/>
          <w:sz w:val="22"/>
          <w:szCs w:val="22"/>
          <w:lang w:val="en-U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1418"/>
        <w:gridCol w:w="3969"/>
        <w:gridCol w:w="2835"/>
      </w:tblGrid>
      <w:tr w:rsidR="00D10694" w:rsidRPr="008A69DA" w:rsidTr="00EB4F7A">
        <w:trPr>
          <w:trHeight w:val="227"/>
        </w:trPr>
        <w:tc>
          <w:tcPr>
            <w:tcW w:w="1701"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Revised Page</w:t>
            </w:r>
          </w:p>
        </w:tc>
        <w:tc>
          <w:tcPr>
            <w:tcW w:w="1418" w:type="dxa"/>
          </w:tcPr>
          <w:p w:rsidR="00D10694" w:rsidRPr="008A69DA" w:rsidRDefault="007A4D94" w:rsidP="007A4D94">
            <w:pPr>
              <w:tabs>
                <w:tab w:val="num" w:pos="851"/>
              </w:tabs>
              <w:spacing w:after="120"/>
              <w:ind w:right="1"/>
              <w:jc w:val="center"/>
              <w:rPr>
                <w:rFonts w:ascii="Arial" w:hAnsi="Arial" w:cs="Arial"/>
                <w:b/>
                <w:sz w:val="22"/>
                <w:szCs w:val="22"/>
                <w:lang w:val="en-US"/>
              </w:rPr>
            </w:pPr>
            <w:r w:rsidRPr="008A69DA">
              <w:rPr>
                <w:rFonts w:ascii="Arial" w:hAnsi="Arial" w:cs="Arial"/>
                <w:b/>
                <w:sz w:val="22"/>
                <w:szCs w:val="22"/>
                <w:lang w:val="en-US"/>
              </w:rPr>
              <w:t>Date</w:t>
            </w:r>
          </w:p>
        </w:tc>
        <w:tc>
          <w:tcPr>
            <w:tcW w:w="3969"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Revisions</w:t>
            </w:r>
          </w:p>
        </w:tc>
        <w:tc>
          <w:tcPr>
            <w:tcW w:w="2835" w:type="dxa"/>
          </w:tcPr>
          <w:p w:rsidR="00D10694" w:rsidRPr="008A69DA" w:rsidRDefault="007A4D94" w:rsidP="007A4D94">
            <w:pPr>
              <w:tabs>
                <w:tab w:val="num" w:pos="851"/>
              </w:tabs>
              <w:spacing w:after="120"/>
              <w:ind w:right="1"/>
              <w:jc w:val="both"/>
              <w:rPr>
                <w:rFonts w:ascii="Arial" w:hAnsi="Arial" w:cs="Arial"/>
                <w:b/>
                <w:sz w:val="22"/>
                <w:szCs w:val="22"/>
                <w:lang w:val="en-US"/>
              </w:rPr>
            </w:pPr>
            <w:r w:rsidRPr="008A69DA">
              <w:rPr>
                <w:rFonts w:ascii="Arial" w:hAnsi="Arial" w:cs="Arial"/>
                <w:b/>
                <w:sz w:val="22"/>
                <w:szCs w:val="22"/>
                <w:lang w:val="en-US"/>
              </w:rPr>
              <w:t>Revised by</w:t>
            </w:r>
          </w:p>
          <w:p w:rsidR="007A4D94" w:rsidRPr="008A69DA" w:rsidRDefault="007A4D94" w:rsidP="007A4D94">
            <w:pPr>
              <w:tabs>
                <w:tab w:val="num" w:pos="851"/>
              </w:tabs>
              <w:spacing w:after="120"/>
              <w:ind w:right="1"/>
              <w:jc w:val="both"/>
              <w:rPr>
                <w:rFonts w:ascii="Arial" w:hAnsi="Arial" w:cs="Arial"/>
                <w:b/>
                <w:sz w:val="22"/>
                <w:szCs w:val="22"/>
                <w:lang w:val="en-US"/>
              </w:rPr>
            </w:pPr>
          </w:p>
        </w:tc>
      </w:tr>
      <w:tr w:rsidR="00D10694" w:rsidRPr="008A69DA" w:rsidTr="00EB4F7A">
        <w:trPr>
          <w:trHeight w:val="65"/>
        </w:trPr>
        <w:tc>
          <w:tcPr>
            <w:tcW w:w="1701" w:type="dxa"/>
          </w:tcPr>
          <w:p w:rsidR="00D10694" w:rsidRPr="008A69DA" w:rsidRDefault="007A4D94" w:rsidP="007A4D94">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All Pages</w:t>
            </w:r>
          </w:p>
        </w:tc>
        <w:tc>
          <w:tcPr>
            <w:tcW w:w="1418" w:type="dxa"/>
          </w:tcPr>
          <w:p w:rsidR="00CF1517" w:rsidRPr="00CF1517" w:rsidRDefault="00CF1517" w:rsidP="00CF1517">
            <w:pPr>
              <w:tabs>
                <w:tab w:val="num" w:pos="851"/>
              </w:tabs>
              <w:spacing w:after="120"/>
              <w:ind w:right="1"/>
              <w:jc w:val="both"/>
              <w:rPr>
                <w:rFonts w:ascii="Arial" w:hAnsi="Arial" w:cs="Arial"/>
                <w:sz w:val="22"/>
                <w:szCs w:val="22"/>
                <w:lang w:val="en-US"/>
              </w:rPr>
            </w:pPr>
            <w:r w:rsidRPr="00CF1517">
              <w:rPr>
                <w:rFonts w:ascii="Arial" w:hAnsi="Arial" w:cs="Arial"/>
                <w:sz w:val="22"/>
                <w:szCs w:val="22"/>
                <w:lang w:val="en-US"/>
              </w:rPr>
              <w:t>12.08.2010</w:t>
            </w:r>
          </w:p>
          <w:p w:rsidR="00D10694" w:rsidRPr="008A69DA" w:rsidRDefault="00CF1517" w:rsidP="00CF1517">
            <w:pPr>
              <w:tabs>
                <w:tab w:val="num" w:pos="851"/>
              </w:tabs>
              <w:spacing w:after="120"/>
              <w:ind w:right="1"/>
              <w:jc w:val="both"/>
              <w:rPr>
                <w:rFonts w:ascii="Arial" w:hAnsi="Arial" w:cs="Arial"/>
                <w:sz w:val="22"/>
                <w:szCs w:val="22"/>
                <w:lang w:val="en-US"/>
              </w:rPr>
            </w:pPr>
            <w:r w:rsidRPr="00CF1517">
              <w:rPr>
                <w:rFonts w:ascii="Arial" w:hAnsi="Arial" w:cs="Arial"/>
                <w:sz w:val="22"/>
                <w:szCs w:val="22"/>
                <w:lang w:val="en-US"/>
              </w:rPr>
              <w:t>04.05.2012</w:t>
            </w:r>
          </w:p>
        </w:tc>
        <w:tc>
          <w:tcPr>
            <w:tcW w:w="3969" w:type="dxa"/>
          </w:tcPr>
          <w:p w:rsidR="00D10694" w:rsidRDefault="007A4D94" w:rsidP="00CF1517">
            <w:pPr>
              <w:tabs>
                <w:tab w:val="num" w:pos="851"/>
              </w:tabs>
              <w:spacing w:after="120"/>
              <w:ind w:right="1"/>
              <w:jc w:val="both"/>
              <w:rPr>
                <w:rFonts w:ascii="Arial" w:hAnsi="Arial" w:cs="Arial"/>
                <w:sz w:val="22"/>
                <w:szCs w:val="22"/>
                <w:lang w:val="en-US"/>
              </w:rPr>
            </w:pPr>
            <w:r w:rsidRPr="008A69DA">
              <w:rPr>
                <w:rFonts w:ascii="Arial" w:hAnsi="Arial" w:cs="Arial"/>
                <w:sz w:val="22"/>
                <w:szCs w:val="22"/>
                <w:lang w:val="en-US"/>
              </w:rPr>
              <w:t>New Publication</w:t>
            </w:r>
          </w:p>
          <w:p w:rsidR="00D10694" w:rsidRPr="008A69DA" w:rsidRDefault="00CF1517" w:rsidP="0024346C">
            <w:pPr>
              <w:tabs>
                <w:tab w:val="num" w:pos="851"/>
              </w:tabs>
              <w:spacing w:after="120"/>
              <w:ind w:right="1"/>
              <w:jc w:val="both"/>
              <w:rPr>
                <w:rFonts w:ascii="Arial" w:hAnsi="Arial" w:cs="Arial"/>
                <w:sz w:val="22"/>
                <w:szCs w:val="22"/>
                <w:lang w:val="en-US"/>
              </w:rPr>
            </w:pPr>
            <w:r w:rsidRPr="00CF1517">
              <w:rPr>
                <w:rFonts w:ascii="Arial" w:hAnsi="Arial" w:cs="Arial"/>
                <w:sz w:val="22"/>
                <w:szCs w:val="22"/>
                <w:lang w:val="en-US"/>
              </w:rPr>
              <w:t>Method item number 6.2.1.3 was added.</w:t>
            </w:r>
          </w:p>
        </w:tc>
        <w:tc>
          <w:tcPr>
            <w:tcW w:w="2835" w:type="dxa"/>
          </w:tcPr>
          <w:p w:rsidR="00D10694" w:rsidRPr="00F3206C" w:rsidRDefault="00F3206C" w:rsidP="007A4D94">
            <w:pPr>
              <w:tabs>
                <w:tab w:val="num" w:pos="851"/>
              </w:tabs>
              <w:spacing w:after="120"/>
              <w:ind w:right="1"/>
              <w:jc w:val="both"/>
              <w:rPr>
                <w:rFonts w:ascii="Arial" w:hAnsi="Arial" w:cs="Arial"/>
                <w:sz w:val="22"/>
                <w:szCs w:val="22"/>
                <w:lang w:val="en-US"/>
              </w:rPr>
            </w:pPr>
            <w:r w:rsidRPr="00F3206C">
              <w:rPr>
                <w:rFonts w:ascii="Arial" w:hAnsi="Arial" w:cs="Arial"/>
                <w:sz w:val="22"/>
                <w:szCs w:val="22"/>
                <w:lang w:val="en-US"/>
              </w:rPr>
              <w:t>Library Directorate</w:t>
            </w:r>
          </w:p>
        </w:tc>
      </w:tr>
    </w:tbl>
    <w:p w:rsidR="00D10694" w:rsidRPr="008A69DA" w:rsidRDefault="00D10694"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10694" w:rsidRPr="008A69DA" w:rsidTr="00EB4F7A">
        <w:trPr>
          <w:cantSplit/>
          <w:trHeight w:val="60"/>
        </w:trPr>
        <w:tc>
          <w:tcPr>
            <w:tcW w:w="9923" w:type="dxa"/>
            <w:tcBorders>
              <w:bottom w:val="single" w:sz="4" w:space="0" w:color="auto"/>
            </w:tcBorders>
          </w:tcPr>
          <w:p w:rsidR="00D10694" w:rsidRPr="008A69DA" w:rsidRDefault="00D10694" w:rsidP="007A4D94">
            <w:pPr>
              <w:tabs>
                <w:tab w:val="num" w:pos="851"/>
              </w:tabs>
              <w:spacing w:after="120"/>
              <w:ind w:right="1"/>
              <w:jc w:val="both"/>
              <w:rPr>
                <w:rFonts w:ascii="Arial" w:hAnsi="Arial" w:cs="Arial"/>
                <w:b/>
                <w:sz w:val="22"/>
                <w:szCs w:val="22"/>
                <w:lang w:val="en-US"/>
              </w:rPr>
            </w:pPr>
            <w:bookmarkStart w:id="0" w:name="OLE_LINK1"/>
            <w:bookmarkStart w:id="1" w:name="OLE_LINK2"/>
            <w:r w:rsidRPr="008A69DA">
              <w:rPr>
                <w:rFonts w:ascii="Arial" w:hAnsi="Arial" w:cs="Arial"/>
                <w:b/>
                <w:sz w:val="22"/>
                <w:szCs w:val="22"/>
                <w:lang w:val="en-US"/>
              </w:rPr>
              <w:t>D</w:t>
            </w:r>
            <w:r w:rsidR="007A4D94" w:rsidRPr="008A69DA">
              <w:rPr>
                <w:rFonts w:ascii="Arial" w:hAnsi="Arial" w:cs="Arial"/>
                <w:b/>
                <w:sz w:val="22"/>
                <w:szCs w:val="22"/>
                <w:lang w:val="en-US"/>
              </w:rPr>
              <w:t xml:space="preserve">istribution </w:t>
            </w:r>
            <w:r w:rsidRPr="008A69DA">
              <w:rPr>
                <w:rFonts w:ascii="Arial" w:hAnsi="Arial" w:cs="Arial"/>
                <w:b/>
                <w:sz w:val="22"/>
                <w:szCs w:val="22"/>
                <w:lang w:val="en-US"/>
              </w:rPr>
              <w:t>(</w:t>
            </w:r>
            <w:r w:rsidR="007A4D94" w:rsidRPr="008A69DA">
              <w:rPr>
                <w:rFonts w:ascii="Arial" w:hAnsi="Arial" w:cs="Arial"/>
                <w:b/>
                <w:sz w:val="22"/>
                <w:szCs w:val="22"/>
                <w:lang w:val="en-US"/>
              </w:rPr>
              <w:t>Relevant Units</w:t>
            </w:r>
            <w:r w:rsidRPr="008A69DA">
              <w:rPr>
                <w:rFonts w:ascii="Arial" w:hAnsi="Arial" w:cs="Arial"/>
                <w:b/>
                <w:sz w:val="22"/>
                <w:szCs w:val="22"/>
                <w:lang w:val="en-US"/>
              </w:rPr>
              <w:t>)</w:t>
            </w:r>
          </w:p>
        </w:tc>
      </w:tr>
      <w:tr w:rsidR="00D10694" w:rsidRPr="008A69DA" w:rsidTr="00EB4F7A">
        <w:tblPrEx>
          <w:tblCellMar>
            <w:left w:w="70" w:type="dxa"/>
            <w:right w:w="70" w:type="dxa"/>
          </w:tblCellMar>
        </w:tblPrEx>
        <w:trPr>
          <w:trHeight w:val="570"/>
        </w:trPr>
        <w:tc>
          <w:tcPr>
            <w:tcW w:w="9923" w:type="dxa"/>
          </w:tcPr>
          <w:p w:rsidR="00A81E3C" w:rsidRPr="00A81E3C" w:rsidRDefault="00A81E3C" w:rsidP="00A81E3C">
            <w:pPr>
              <w:rPr>
                <w:rFonts w:ascii="Arial" w:hAnsi="Arial" w:cs="Arial"/>
                <w:sz w:val="22"/>
                <w:szCs w:val="22"/>
                <w:lang w:val="en-US"/>
              </w:rPr>
            </w:pPr>
            <w:r w:rsidRPr="00A81E3C">
              <w:rPr>
                <w:rFonts w:ascii="Arial" w:hAnsi="Arial" w:cs="Arial"/>
                <w:sz w:val="22"/>
                <w:szCs w:val="22"/>
                <w:lang w:val="en-US"/>
              </w:rPr>
              <w:t>All Faculties</w:t>
            </w:r>
          </w:p>
          <w:p w:rsidR="00A81E3C" w:rsidRPr="00A81E3C" w:rsidRDefault="00A81E3C" w:rsidP="00A81E3C">
            <w:pPr>
              <w:rPr>
                <w:rFonts w:ascii="Arial" w:hAnsi="Arial" w:cs="Arial"/>
                <w:sz w:val="22"/>
                <w:szCs w:val="22"/>
                <w:lang w:val="en-US"/>
              </w:rPr>
            </w:pPr>
            <w:r w:rsidRPr="00A81E3C">
              <w:rPr>
                <w:rFonts w:ascii="Arial" w:hAnsi="Arial" w:cs="Arial"/>
                <w:sz w:val="22"/>
                <w:szCs w:val="22"/>
                <w:lang w:val="en-US"/>
              </w:rPr>
              <w:t>All Institutes</w:t>
            </w:r>
          </w:p>
          <w:p w:rsidR="00A81E3C" w:rsidRPr="00A81E3C" w:rsidRDefault="00A81E3C" w:rsidP="00A81E3C">
            <w:pPr>
              <w:rPr>
                <w:rFonts w:ascii="Arial" w:hAnsi="Arial" w:cs="Arial"/>
                <w:sz w:val="22"/>
                <w:szCs w:val="22"/>
                <w:lang w:val="en-US"/>
              </w:rPr>
            </w:pPr>
            <w:r w:rsidRPr="00A81E3C">
              <w:rPr>
                <w:rFonts w:ascii="Arial" w:hAnsi="Arial" w:cs="Arial"/>
                <w:sz w:val="22"/>
                <w:szCs w:val="22"/>
                <w:lang w:val="en-US"/>
              </w:rPr>
              <w:t>Student Registrar’s Office</w:t>
            </w:r>
          </w:p>
          <w:p w:rsidR="00D10694" w:rsidRPr="008A69DA" w:rsidRDefault="00A81E3C" w:rsidP="00A81E3C">
            <w:pPr>
              <w:tabs>
                <w:tab w:val="num" w:pos="851"/>
              </w:tabs>
              <w:spacing w:after="120"/>
              <w:ind w:right="1"/>
              <w:jc w:val="both"/>
              <w:rPr>
                <w:rFonts w:ascii="Arial" w:hAnsi="Arial" w:cs="Arial"/>
                <w:sz w:val="22"/>
                <w:szCs w:val="22"/>
                <w:lang w:val="en-US"/>
              </w:rPr>
            </w:pPr>
            <w:r w:rsidRPr="00A81E3C">
              <w:rPr>
                <w:rFonts w:ascii="Arial" w:hAnsi="Arial" w:cs="Arial"/>
                <w:sz w:val="22"/>
                <w:szCs w:val="22"/>
                <w:lang w:val="en-US"/>
              </w:rPr>
              <w:t>Learning and Teaching Office</w:t>
            </w:r>
            <w:r w:rsidRPr="008A69DA">
              <w:rPr>
                <w:rFonts w:ascii="Arial" w:hAnsi="Arial" w:cs="Arial"/>
                <w:sz w:val="22"/>
                <w:szCs w:val="22"/>
                <w:lang w:val="en-US"/>
              </w:rPr>
              <w:t xml:space="preserve"> </w:t>
            </w:r>
          </w:p>
        </w:tc>
      </w:tr>
    </w:tbl>
    <w:p w:rsidR="00D10694" w:rsidRDefault="00D10694" w:rsidP="00D10694">
      <w:pPr>
        <w:tabs>
          <w:tab w:val="num" w:pos="851"/>
        </w:tabs>
        <w:spacing w:after="120"/>
        <w:ind w:right="1"/>
        <w:jc w:val="both"/>
        <w:rPr>
          <w:rFonts w:ascii="Arial" w:hAnsi="Arial" w:cs="Arial"/>
          <w:sz w:val="22"/>
          <w:szCs w:val="22"/>
          <w:lang w:val="en-US"/>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284"/>
        <w:gridCol w:w="4536"/>
        <w:gridCol w:w="4961"/>
      </w:tblGrid>
      <w:tr w:rsidR="00A205D4" w:rsidRPr="004054CD" w:rsidTr="00645960">
        <w:trPr>
          <w:trHeight w:val="1127"/>
        </w:trPr>
        <w:tc>
          <w:tcPr>
            <w:tcW w:w="284" w:type="dxa"/>
            <w:tcBorders>
              <w:top w:val="single" w:sz="6" w:space="0" w:color="auto"/>
              <w:bottom w:val="single" w:sz="6" w:space="0" w:color="auto"/>
              <w:right w:val="nil"/>
            </w:tcBorders>
          </w:tcPr>
          <w:p w:rsidR="00A205D4" w:rsidRPr="004054CD" w:rsidRDefault="00A205D4" w:rsidP="00645960">
            <w:pPr>
              <w:pStyle w:val="Footer"/>
              <w:rPr>
                <w:rFonts w:cs="Arial"/>
                <w:sz w:val="22"/>
                <w:szCs w:val="22"/>
              </w:rPr>
            </w:pPr>
          </w:p>
        </w:tc>
        <w:tc>
          <w:tcPr>
            <w:tcW w:w="4536" w:type="dxa"/>
            <w:tcBorders>
              <w:top w:val="single" w:sz="6" w:space="0" w:color="auto"/>
              <w:left w:val="nil"/>
              <w:bottom w:val="single" w:sz="6" w:space="0" w:color="auto"/>
            </w:tcBorders>
          </w:tcPr>
          <w:p w:rsidR="00A205D4" w:rsidRPr="004054CD" w:rsidRDefault="00A205D4" w:rsidP="00645960">
            <w:pPr>
              <w:tabs>
                <w:tab w:val="num" w:pos="851"/>
              </w:tabs>
              <w:spacing w:after="120"/>
              <w:ind w:right="1"/>
              <w:rPr>
                <w:rFonts w:cs="Arial"/>
                <w:sz w:val="22"/>
                <w:szCs w:val="22"/>
              </w:rPr>
            </w:pPr>
            <w:proofErr w:type="spellStart"/>
            <w:r w:rsidRPr="004054CD">
              <w:rPr>
                <w:rFonts w:cs="Arial"/>
                <w:sz w:val="22"/>
                <w:szCs w:val="22"/>
              </w:rPr>
              <w:t>Approval</w:t>
            </w:r>
            <w:proofErr w:type="spellEnd"/>
            <w:r w:rsidRPr="004054CD">
              <w:rPr>
                <w:rFonts w:cs="Arial"/>
                <w:sz w:val="22"/>
                <w:szCs w:val="22"/>
              </w:rPr>
              <w:t xml:space="preserve"> </w:t>
            </w:r>
            <w:proofErr w:type="spellStart"/>
            <w:r w:rsidRPr="004054CD">
              <w:rPr>
                <w:rFonts w:cs="Arial"/>
                <w:sz w:val="22"/>
                <w:szCs w:val="22"/>
              </w:rPr>
              <w:t>for</w:t>
            </w:r>
            <w:proofErr w:type="spellEnd"/>
            <w:r w:rsidRPr="004054CD">
              <w:rPr>
                <w:rFonts w:cs="Arial"/>
                <w:sz w:val="22"/>
                <w:szCs w:val="22"/>
              </w:rPr>
              <w:t xml:space="preserve"> </w:t>
            </w:r>
            <w:proofErr w:type="spellStart"/>
            <w:r w:rsidRPr="004054CD">
              <w:rPr>
                <w:rFonts w:cs="Arial"/>
                <w:sz w:val="22"/>
                <w:szCs w:val="22"/>
              </w:rPr>
              <w:t>Acceptance</w:t>
            </w:r>
            <w:proofErr w:type="spellEnd"/>
            <w:r w:rsidRPr="004054CD">
              <w:rPr>
                <w:rFonts w:cs="Arial"/>
                <w:sz w:val="22"/>
                <w:szCs w:val="22"/>
              </w:rPr>
              <w:t xml:space="preserve"> </w:t>
            </w:r>
          </w:p>
          <w:p w:rsidR="00A205D4" w:rsidRPr="004054CD" w:rsidRDefault="00A205D4" w:rsidP="00645960">
            <w:pPr>
              <w:tabs>
                <w:tab w:val="num" w:pos="851"/>
              </w:tabs>
              <w:spacing w:after="120"/>
              <w:ind w:right="1"/>
              <w:rPr>
                <w:rFonts w:cs="Arial"/>
                <w:sz w:val="22"/>
                <w:szCs w:val="22"/>
              </w:rPr>
            </w:pPr>
            <w:r w:rsidRPr="004054CD">
              <w:rPr>
                <w:rFonts w:cs="Arial"/>
                <w:sz w:val="22"/>
                <w:szCs w:val="22"/>
              </w:rPr>
              <w:t>(</w:t>
            </w:r>
            <w:r w:rsidR="0024346C" w:rsidRPr="00F3206C">
              <w:rPr>
                <w:rFonts w:ascii="Arial" w:hAnsi="Arial" w:cs="Arial"/>
                <w:sz w:val="22"/>
                <w:szCs w:val="22"/>
                <w:lang w:val="en-US"/>
              </w:rPr>
              <w:t>Library Directorate</w:t>
            </w:r>
            <w:r w:rsidRPr="004054CD">
              <w:rPr>
                <w:rFonts w:cs="Arial"/>
                <w:sz w:val="22"/>
                <w:szCs w:val="22"/>
              </w:rPr>
              <w:t>):</w:t>
            </w:r>
          </w:p>
          <w:p w:rsidR="00A205D4" w:rsidRPr="004054CD" w:rsidRDefault="00A205D4" w:rsidP="00645960">
            <w:pPr>
              <w:pStyle w:val="Footer"/>
              <w:rPr>
                <w:rFonts w:cs="Arial"/>
                <w:sz w:val="22"/>
                <w:szCs w:val="22"/>
              </w:rPr>
            </w:pPr>
          </w:p>
        </w:tc>
        <w:tc>
          <w:tcPr>
            <w:tcW w:w="4961" w:type="dxa"/>
          </w:tcPr>
          <w:p w:rsidR="00A205D4" w:rsidRPr="004054CD" w:rsidRDefault="00A205D4" w:rsidP="00645960">
            <w:pPr>
              <w:tabs>
                <w:tab w:val="num" w:pos="851"/>
              </w:tabs>
              <w:spacing w:after="120"/>
              <w:ind w:right="1"/>
              <w:rPr>
                <w:rFonts w:cs="Arial"/>
                <w:sz w:val="22"/>
                <w:szCs w:val="22"/>
              </w:rPr>
            </w:pPr>
            <w:proofErr w:type="spellStart"/>
            <w:r w:rsidRPr="004054CD">
              <w:rPr>
                <w:rFonts w:cs="Arial"/>
                <w:sz w:val="22"/>
                <w:szCs w:val="22"/>
              </w:rPr>
              <w:t>Approval</w:t>
            </w:r>
            <w:proofErr w:type="spellEnd"/>
            <w:r w:rsidRPr="004054CD">
              <w:rPr>
                <w:rFonts w:cs="Arial"/>
                <w:sz w:val="22"/>
                <w:szCs w:val="22"/>
              </w:rPr>
              <w:t xml:space="preserve"> </w:t>
            </w:r>
            <w:proofErr w:type="spellStart"/>
            <w:r w:rsidRPr="004054CD">
              <w:rPr>
                <w:rFonts w:cs="Arial"/>
                <w:sz w:val="22"/>
                <w:szCs w:val="22"/>
              </w:rPr>
              <w:t>for</w:t>
            </w:r>
            <w:proofErr w:type="spellEnd"/>
            <w:r w:rsidRPr="004054CD">
              <w:rPr>
                <w:rFonts w:cs="Arial"/>
                <w:sz w:val="22"/>
                <w:szCs w:val="22"/>
              </w:rPr>
              <w:t xml:space="preserve"> </w:t>
            </w:r>
            <w:proofErr w:type="spellStart"/>
            <w:r w:rsidRPr="004054CD">
              <w:rPr>
                <w:rFonts w:cs="Arial"/>
                <w:sz w:val="22"/>
                <w:szCs w:val="22"/>
              </w:rPr>
              <w:t>Effectiveness</w:t>
            </w:r>
            <w:proofErr w:type="spellEnd"/>
          </w:p>
          <w:p w:rsidR="00A205D4" w:rsidRPr="004054CD" w:rsidRDefault="00A205D4" w:rsidP="00645960">
            <w:pPr>
              <w:pStyle w:val="Footer"/>
              <w:rPr>
                <w:rFonts w:cs="Arial"/>
                <w:sz w:val="22"/>
                <w:szCs w:val="22"/>
              </w:rPr>
            </w:pPr>
            <w:r w:rsidRPr="004054CD">
              <w:rPr>
                <w:rFonts w:cs="Arial"/>
                <w:sz w:val="22"/>
                <w:szCs w:val="22"/>
              </w:rPr>
              <w:t>(</w:t>
            </w:r>
            <w:proofErr w:type="spellStart"/>
            <w:r w:rsidRPr="004054CD">
              <w:rPr>
                <w:rFonts w:cs="Arial"/>
                <w:sz w:val="22"/>
                <w:szCs w:val="22"/>
              </w:rPr>
              <w:t>Rector</w:t>
            </w:r>
            <w:proofErr w:type="spellEnd"/>
            <w:r w:rsidRPr="004054CD">
              <w:rPr>
                <w:rFonts w:cs="Arial"/>
                <w:sz w:val="22"/>
                <w:szCs w:val="22"/>
              </w:rPr>
              <w:t>) :</w:t>
            </w:r>
          </w:p>
        </w:tc>
      </w:tr>
    </w:tbl>
    <w:p w:rsidR="00A81E3C" w:rsidRDefault="00A81E3C" w:rsidP="00D10694">
      <w:pPr>
        <w:tabs>
          <w:tab w:val="num" w:pos="851"/>
        </w:tabs>
        <w:spacing w:after="120"/>
        <w:ind w:right="1"/>
        <w:jc w:val="both"/>
        <w:rPr>
          <w:rFonts w:ascii="Arial" w:hAnsi="Arial" w:cs="Arial"/>
          <w:sz w:val="22"/>
          <w:szCs w:val="22"/>
          <w:lang w:val="en-US"/>
        </w:rPr>
      </w:pPr>
    </w:p>
    <w:p w:rsidR="00A205D4" w:rsidRDefault="00A205D4" w:rsidP="00D10694">
      <w:pPr>
        <w:tabs>
          <w:tab w:val="num" w:pos="851"/>
        </w:tabs>
        <w:spacing w:after="120"/>
        <w:ind w:right="1"/>
        <w:jc w:val="both"/>
        <w:rPr>
          <w:rFonts w:ascii="Arial" w:hAnsi="Arial" w:cs="Arial"/>
          <w:sz w:val="22"/>
          <w:szCs w:val="22"/>
          <w:lang w:val="en-US"/>
        </w:rPr>
      </w:pPr>
    </w:p>
    <w:p w:rsidR="00A205D4" w:rsidRPr="008A69DA" w:rsidRDefault="00A205D4" w:rsidP="00D10694">
      <w:pPr>
        <w:tabs>
          <w:tab w:val="num" w:pos="851"/>
        </w:tabs>
        <w:spacing w:after="120"/>
        <w:ind w:right="1"/>
        <w:jc w:val="both"/>
        <w:rPr>
          <w:rFonts w:ascii="Arial" w:hAnsi="Arial" w:cs="Arial"/>
          <w:sz w:val="22"/>
          <w:szCs w:val="22"/>
          <w:lang w:val="en-US"/>
        </w:rPr>
      </w:pPr>
    </w:p>
    <w:bookmarkEnd w:id="0"/>
    <w:bookmarkEnd w:id="1"/>
    <w:p w:rsidR="00D10694" w:rsidRPr="008A69DA" w:rsidRDefault="00D10694" w:rsidP="00D10694">
      <w:pPr>
        <w:tabs>
          <w:tab w:val="left" w:pos="851"/>
        </w:tabs>
        <w:spacing w:before="12" w:after="12" w:line="360" w:lineRule="auto"/>
        <w:ind w:rightChars="28" w:right="56"/>
        <w:jc w:val="both"/>
        <w:rPr>
          <w:rFonts w:ascii="Arial" w:hAnsi="Arial" w:cs="Arial"/>
          <w:position w:val="-2"/>
          <w:sz w:val="22"/>
          <w:szCs w:val="22"/>
          <w:lang w:val="en-US"/>
        </w:rPr>
      </w:pPr>
    </w:p>
    <w:sectPr w:rsidR="00D10694" w:rsidRPr="008A69DA" w:rsidSect="006B7963">
      <w:headerReference w:type="default" r:id="rId9"/>
      <w:footerReference w:type="default" r:id="rId10"/>
      <w:pgSz w:w="11907" w:h="16840" w:code="9"/>
      <w:pgMar w:top="1440" w:right="1134" w:bottom="1440" w:left="1077" w:header="993" w:footer="40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3D" w:rsidRDefault="002B563D">
      <w:r>
        <w:separator/>
      </w:r>
    </w:p>
  </w:endnote>
  <w:endnote w:type="continuationSeparator" w:id="0">
    <w:p w:rsidR="002B563D" w:rsidRDefault="002B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F6" w:rsidRDefault="00D41BF6" w:rsidP="006D4EA4">
    <w:pPr>
      <w:pStyle w:val="Footer"/>
      <w:tabs>
        <w:tab w:val="clear" w:pos="8306"/>
        <w:tab w:val="right" w:pos="10206"/>
      </w:tabs>
      <w:spacing w:before="36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3D" w:rsidRDefault="002B563D">
      <w:r>
        <w:separator/>
      </w:r>
    </w:p>
  </w:footnote>
  <w:footnote w:type="continuationSeparator" w:id="0">
    <w:p w:rsidR="002B563D" w:rsidRDefault="002B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510"/>
      <w:gridCol w:w="3544"/>
      <w:gridCol w:w="2693"/>
    </w:tblGrid>
    <w:tr w:rsidR="00D41BF6" w:rsidRPr="00A57A02" w:rsidTr="00A57A02">
      <w:trPr>
        <w:trHeight w:val="1628"/>
      </w:trPr>
      <w:tc>
        <w:tcPr>
          <w:tcW w:w="3510" w:type="dxa"/>
          <w:vAlign w:val="center"/>
        </w:tcPr>
        <w:p w:rsidR="00D41BF6" w:rsidRPr="00A57A02" w:rsidRDefault="00D75406" w:rsidP="00AE185D">
          <w:pPr>
            <w:pStyle w:val="Header"/>
            <w:tabs>
              <w:tab w:val="clear" w:pos="4153"/>
              <w:tab w:val="clear" w:pos="8306"/>
            </w:tabs>
            <w:rPr>
              <w:rFonts w:ascii="Arial" w:hAnsi="Arial" w:cs="Arial"/>
              <w:b/>
              <w:sz w:val="21"/>
              <w:szCs w:val="21"/>
            </w:rPr>
          </w:pPr>
          <w:r w:rsidRPr="00D7540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122" type="#_x0000_t75" alt="logo_tr" style="position:absolute;margin-left:-3.25pt;margin-top:8.2pt;width:171.65pt;height:51.85pt;z-index:1;visibility:visible;mso-position-horizontal-relative:margin;mso-position-vertical-relative:margin">
                <v:imagedata r:id="rId1" o:title="logo_tr"/>
                <w10:wrap type="square" anchorx="margin" anchory="margin"/>
              </v:shape>
            </w:pict>
          </w:r>
          <w:r w:rsidR="00D41BF6" w:rsidRPr="00A57A02">
            <w:rPr>
              <w:rFonts w:ascii="Arial" w:hAnsi="Arial" w:cs="Arial"/>
              <w:b/>
              <w:sz w:val="22"/>
              <w:szCs w:val="22"/>
            </w:rPr>
            <w:t xml:space="preserve"> </w:t>
          </w:r>
        </w:p>
      </w:tc>
      <w:tc>
        <w:tcPr>
          <w:tcW w:w="3544" w:type="dxa"/>
          <w:vAlign w:val="center"/>
        </w:tcPr>
        <w:p w:rsidR="00D41BF6" w:rsidRPr="00A57A02" w:rsidRDefault="004678B9" w:rsidP="00AE185D">
          <w:pPr>
            <w:pStyle w:val="Header"/>
            <w:tabs>
              <w:tab w:val="clear" w:pos="4153"/>
              <w:tab w:val="clear" w:pos="8306"/>
            </w:tabs>
            <w:jc w:val="center"/>
            <w:rPr>
              <w:rFonts w:ascii="Arial" w:hAnsi="Arial" w:cs="Arial"/>
              <w:b/>
              <w:sz w:val="24"/>
              <w:szCs w:val="24"/>
            </w:rPr>
          </w:pPr>
          <w:r>
            <w:rPr>
              <w:rFonts w:ascii="Arial" w:hAnsi="Arial" w:cs="Arial"/>
              <w:b/>
              <w:sz w:val="24"/>
              <w:szCs w:val="24"/>
            </w:rPr>
            <w:t>RESERVE SERVICE</w:t>
          </w:r>
          <w:r w:rsidR="0092038F" w:rsidRPr="00A57A02">
            <w:rPr>
              <w:rFonts w:ascii="Arial" w:hAnsi="Arial" w:cs="Arial"/>
              <w:b/>
              <w:sz w:val="24"/>
              <w:szCs w:val="24"/>
            </w:rPr>
            <w:t xml:space="preserve"> </w:t>
          </w:r>
          <w:r w:rsidR="00D41BF6" w:rsidRPr="00A57A02">
            <w:rPr>
              <w:rFonts w:ascii="Arial" w:hAnsi="Arial" w:cs="Arial"/>
              <w:b/>
              <w:sz w:val="24"/>
              <w:szCs w:val="24"/>
            </w:rPr>
            <w:t>PRO</w:t>
          </w:r>
          <w:r w:rsidR="0092038F" w:rsidRPr="00A57A02">
            <w:rPr>
              <w:rFonts w:ascii="Arial" w:hAnsi="Arial" w:cs="Arial"/>
              <w:b/>
              <w:sz w:val="24"/>
              <w:szCs w:val="24"/>
            </w:rPr>
            <w:t>C</w:t>
          </w:r>
          <w:r w:rsidR="00D41BF6" w:rsidRPr="00A57A02">
            <w:rPr>
              <w:rFonts w:ascii="Arial" w:hAnsi="Arial" w:cs="Arial"/>
              <w:b/>
              <w:sz w:val="24"/>
              <w:szCs w:val="24"/>
            </w:rPr>
            <w:t>ED</w:t>
          </w:r>
          <w:r w:rsidR="0092038F" w:rsidRPr="00A57A02">
            <w:rPr>
              <w:rFonts w:ascii="Arial" w:hAnsi="Arial" w:cs="Arial"/>
              <w:b/>
              <w:sz w:val="24"/>
              <w:szCs w:val="24"/>
            </w:rPr>
            <w:t>U</w:t>
          </w:r>
          <w:r w:rsidR="00D41BF6" w:rsidRPr="00A57A02">
            <w:rPr>
              <w:rFonts w:ascii="Arial" w:hAnsi="Arial" w:cs="Arial"/>
              <w:b/>
              <w:sz w:val="24"/>
              <w:szCs w:val="24"/>
            </w:rPr>
            <w:t>R</w:t>
          </w:r>
          <w:r w:rsidR="0092038F" w:rsidRPr="00A57A02">
            <w:rPr>
              <w:rFonts w:ascii="Arial" w:hAnsi="Arial" w:cs="Arial"/>
              <w:b/>
              <w:sz w:val="24"/>
              <w:szCs w:val="24"/>
            </w:rPr>
            <w:t>E</w:t>
          </w:r>
        </w:p>
        <w:p w:rsidR="00F55EFF" w:rsidRPr="00F55EFF" w:rsidRDefault="00F55EFF" w:rsidP="00F55EFF">
          <w:pPr>
            <w:pStyle w:val="Header"/>
            <w:tabs>
              <w:tab w:val="clear" w:pos="4153"/>
              <w:tab w:val="clear" w:pos="8306"/>
            </w:tabs>
            <w:jc w:val="center"/>
            <w:rPr>
              <w:rFonts w:ascii="Arial" w:hAnsi="Arial" w:cs="Arial"/>
              <w:sz w:val="18"/>
              <w:szCs w:val="18"/>
            </w:rPr>
          </w:pPr>
          <w:r w:rsidRPr="00F55EFF">
            <w:rPr>
              <w:rFonts w:ascii="Arial" w:hAnsi="Arial" w:cs="Arial"/>
              <w:sz w:val="18"/>
              <w:szCs w:val="18"/>
            </w:rPr>
            <w:t>Y02-KD-008/SEB-002</w:t>
          </w:r>
        </w:p>
        <w:p w:rsidR="00F55EFF" w:rsidRPr="00A57A02" w:rsidRDefault="00F55EFF" w:rsidP="00AE185D">
          <w:pPr>
            <w:pStyle w:val="Header"/>
            <w:tabs>
              <w:tab w:val="clear" w:pos="4153"/>
              <w:tab w:val="clear" w:pos="8306"/>
            </w:tabs>
            <w:jc w:val="center"/>
            <w:rPr>
              <w:rFonts w:ascii="Arial" w:hAnsi="Arial" w:cs="Arial"/>
              <w:sz w:val="18"/>
              <w:szCs w:val="18"/>
            </w:rPr>
          </w:pPr>
        </w:p>
      </w:tc>
      <w:tc>
        <w:tcPr>
          <w:tcW w:w="2693" w:type="dxa"/>
          <w:vAlign w:val="center"/>
        </w:tcPr>
        <w:p w:rsidR="00D41BF6" w:rsidRPr="00A57A02" w:rsidRDefault="0092038F" w:rsidP="00AE185D">
          <w:pPr>
            <w:pStyle w:val="Header"/>
            <w:tabs>
              <w:tab w:val="left" w:pos="1451"/>
            </w:tabs>
            <w:spacing w:line="240" w:lineRule="exact"/>
            <w:rPr>
              <w:rFonts w:ascii="Arial" w:hAnsi="Arial" w:cs="Arial"/>
              <w:sz w:val="16"/>
              <w:szCs w:val="16"/>
            </w:rPr>
          </w:pPr>
          <w:proofErr w:type="spellStart"/>
          <w:r w:rsidRPr="00A57A02">
            <w:rPr>
              <w:rFonts w:ascii="Arial" w:hAnsi="Arial" w:cs="Arial"/>
              <w:b/>
              <w:sz w:val="16"/>
              <w:szCs w:val="16"/>
            </w:rPr>
            <w:t>Date</w:t>
          </w:r>
          <w:proofErr w:type="spellEnd"/>
          <w:r w:rsidR="00D41BF6" w:rsidRPr="00A57A02">
            <w:rPr>
              <w:rFonts w:ascii="Arial" w:hAnsi="Arial" w:cs="Arial"/>
              <w:b/>
              <w:sz w:val="16"/>
              <w:szCs w:val="16"/>
            </w:rPr>
            <w:tab/>
            <w:t xml:space="preserve">: </w:t>
          </w:r>
          <w:r w:rsidR="00180B83" w:rsidRPr="00A57A02">
            <w:rPr>
              <w:rFonts w:ascii="Arial" w:hAnsi="Arial" w:cs="Arial"/>
              <w:b/>
              <w:sz w:val="16"/>
              <w:szCs w:val="16"/>
            </w:rPr>
            <w:t>0</w:t>
          </w:r>
          <w:r w:rsidR="00F55EFF">
            <w:rPr>
              <w:rFonts w:ascii="Arial" w:hAnsi="Arial" w:cs="Arial"/>
              <w:b/>
              <w:sz w:val="16"/>
              <w:szCs w:val="16"/>
            </w:rPr>
            <w:t>4</w:t>
          </w:r>
          <w:r w:rsidR="00180B83" w:rsidRPr="00A57A02">
            <w:rPr>
              <w:rFonts w:ascii="Arial" w:hAnsi="Arial" w:cs="Arial"/>
              <w:b/>
              <w:sz w:val="16"/>
              <w:szCs w:val="16"/>
            </w:rPr>
            <w:t>.0</w:t>
          </w:r>
          <w:r w:rsidR="00F55EFF">
            <w:rPr>
              <w:rFonts w:ascii="Arial" w:hAnsi="Arial" w:cs="Arial"/>
              <w:b/>
              <w:sz w:val="16"/>
              <w:szCs w:val="16"/>
            </w:rPr>
            <w:t>5</w:t>
          </w:r>
          <w:r w:rsidR="00180B83" w:rsidRPr="00A57A02">
            <w:rPr>
              <w:rFonts w:ascii="Arial" w:hAnsi="Arial" w:cs="Arial"/>
              <w:b/>
              <w:sz w:val="16"/>
              <w:szCs w:val="16"/>
            </w:rPr>
            <w:t>.2012</w:t>
          </w:r>
        </w:p>
        <w:p w:rsidR="00D41BF6" w:rsidRPr="00A57A02" w:rsidRDefault="00180B83" w:rsidP="00AE185D">
          <w:pPr>
            <w:pStyle w:val="Header"/>
            <w:tabs>
              <w:tab w:val="left" w:pos="1451"/>
            </w:tabs>
            <w:spacing w:line="240" w:lineRule="exact"/>
            <w:rPr>
              <w:rFonts w:ascii="Arial" w:hAnsi="Arial" w:cs="Arial"/>
              <w:b/>
              <w:sz w:val="16"/>
              <w:szCs w:val="16"/>
            </w:rPr>
          </w:pPr>
          <w:r w:rsidRPr="00A57A02">
            <w:rPr>
              <w:rFonts w:ascii="Arial" w:hAnsi="Arial" w:cs="Arial"/>
              <w:b/>
              <w:sz w:val="16"/>
              <w:szCs w:val="16"/>
            </w:rPr>
            <w:t>Rev. No</w:t>
          </w:r>
          <w:r w:rsidRPr="00A57A02">
            <w:rPr>
              <w:rFonts w:ascii="Arial" w:hAnsi="Arial" w:cs="Arial"/>
              <w:b/>
              <w:sz w:val="16"/>
              <w:szCs w:val="16"/>
            </w:rPr>
            <w:tab/>
            <w:t>: 0</w:t>
          </w:r>
        </w:p>
        <w:p w:rsidR="00D41BF6" w:rsidRPr="00A57A02" w:rsidRDefault="0092038F" w:rsidP="00AE185D">
          <w:pPr>
            <w:pStyle w:val="Header"/>
            <w:tabs>
              <w:tab w:val="left" w:pos="1451"/>
            </w:tabs>
            <w:spacing w:line="240" w:lineRule="exact"/>
            <w:rPr>
              <w:rFonts w:ascii="Arial" w:hAnsi="Arial" w:cs="Arial"/>
              <w:b/>
              <w:bCs/>
              <w:sz w:val="16"/>
              <w:szCs w:val="16"/>
            </w:rPr>
          </w:pPr>
          <w:proofErr w:type="spellStart"/>
          <w:r w:rsidRPr="00A57A02">
            <w:rPr>
              <w:rFonts w:ascii="Arial" w:hAnsi="Arial" w:cs="Arial"/>
              <w:b/>
              <w:sz w:val="16"/>
              <w:szCs w:val="16"/>
            </w:rPr>
            <w:t>Responsible</w:t>
          </w:r>
          <w:proofErr w:type="spellEnd"/>
          <w:r w:rsidRPr="00A57A02">
            <w:rPr>
              <w:rFonts w:ascii="Arial" w:hAnsi="Arial" w:cs="Arial"/>
              <w:b/>
              <w:sz w:val="16"/>
              <w:szCs w:val="16"/>
            </w:rPr>
            <w:t xml:space="preserve"> </w:t>
          </w:r>
          <w:proofErr w:type="spellStart"/>
          <w:r w:rsidRPr="00A57A02">
            <w:rPr>
              <w:rFonts w:ascii="Arial" w:hAnsi="Arial" w:cs="Arial"/>
              <w:b/>
              <w:sz w:val="16"/>
              <w:szCs w:val="16"/>
            </w:rPr>
            <w:t>Unit</w:t>
          </w:r>
          <w:proofErr w:type="spellEnd"/>
          <w:r w:rsidR="00A57A02" w:rsidRPr="00A57A02">
            <w:rPr>
              <w:rFonts w:ascii="Arial" w:hAnsi="Arial" w:cs="Arial"/>
              <w:b/>
              <w:sz w:val="16"/>
              <w:szCs w:val="16"/>
            </w:rPr>
            <w:tab/>
          </w:r>
          <w:r w:rsidR="00D41BF6" w:rsidRPr="00A57A02">
            <w:rPr>
              <w:rFonts w:ascii="Arial" w:hAnsi="Arial" w:cs="Arial"/>
              <w:b/>
              <w:sz w:val="16"/>
              <w:szCs w:val="16"/>
            </w:rPr>
            <w:t xml:space="preserve">: </w:t>
          </w:r>
          <w:r w:rsidR="00F55EFF">
            <w:rPr>
              <w:rFonts w:ascii="Arial" w:hAnsi="Arial" w:cs="Arial"/>
              <w:b/>
              <w:sz w:val="16"/>
              <w:szCs w:val="16"/>
            </w:rPr>
            <w:t>KD</w:t>
          </w:r>
        </w:p>
        <w:p w:rsidR="00D41BF6" w:rsidRPr="00A57A02" w:rsidRDefault="0092038F" w:rsidP="0092038F">
          <w:pPr>
            <w:pStyle w:val="Header"/>
            <w:tabs>
              <w:tab w:val="clear" w:pos="4153"/>
              <w:tab w:val="clear" w:pos="8306"/>
              <w:tab w:val="left" w:pos="1451"/>
            </w:tabs>
            <w:rPr>
              <w:rFonts w:ascii="Arial" w:hAnsi="Arial" w:cs="Arial"/>
              <w:b/>
              <w:sz w:val="14"/>
            </w:rPr>
          </w:pPr>
          <w:proofErr w:type="spellStart"/>
          <w:r w:rsidRPr="00A57A02">
            <w:rPr>
              <w:rFonts w:ascii="Arial" w:hAnsi="Arial" w:cs="Arial"/>
              <w:b/>
              <w:sz w:val="16"/>
              <w:szCs w:val="16"/>
            </w:rPr>
            <w:t>Pages</w:t>
          </w:r>
          <w:proofErr w:type="spellEnd"/>
          <w:r w:rsidR="00D41BF6" w:rsidRPr="00A57A02">
            <w:rPr>
              <w:rFonts w:ascii="Arial" w:hAnsi="Arial" w:cs="Arial"/>
              <w:b/>
              <w:sz w:val="16"/>
              <w:szCs w:val="16"/>
            </w:rPr>
            <w:tab/>
            <w:t xml:space="preserve">: </w:t>
          </w:r>
          <w:r w:rsidR="00D75406" w:rsidRPr="00A57A02">
            <w:rPr>
              <w:rStyle w:val="PageNumber"/>
              <w:rFonts w:ascii="Arial" w:hAnsi="Arial" w:cs="Arial"/>
              <w:b/>
              <w:sz w:val="16"/>
              <w:szCs w:val="16"/>
            </w:rPr>
            <w:fldChar w:fldCharType="begin"/>
          </w:r>
          <w:r w:rsidR="00D41BF6" w:rsidRPr="00A57A02">
            <w:rPr>
              <w:rStyle w:val="PageNumber"/>
              <w:rFonts w:ascii="Arial" w:hAnsi="Arial" w:cs="Arial"/>
              <w:b/>
              <w:sz w:val="16"/>
              <w:szCs w:val="16"/>
            </w:rPr>
            <w:instrText xml:space="preserve"> PAGE </w:instrText>
          </w:r>
          <w:r w:rsidR="00D75406" w:rsidRPr="00A57A02">
            <w:rPr>
              <w:rStyle w:val="PageNumber"/>
              <w:rFonts w:ascii="Arial" w:hAnsi="Arial" w:cs="Arial"/>
              <w:b/>
              <w:sz w:val="16"/>
              <w:szCs w:val="16"/>
            </w:rPr>
            <w:fldChar w:fldCharType="separate"/>
          </w:r>
          <w:r w:rsidR="00042264">
            <w:rPr>
              <w:rStyle w:val="PageNumber"/>
              <w:rFonts w:ascii="Arial" w:hAnsi="Arial" w:cs="Arial"/>
              <w:b/>
              <w:noProof/>
              <w:sz w:val="16"/>
              <w:szCs w:val="16"/>
            </w:rPr>
            <w:t>4</w:t>
          </w:r>
          <w:r w:rsidR="00D75406" w:rsidRPr="00A57A02">
            <w:rPr>
              <w:rStyle w:val="PageNumber"/>
              <w:rFonts w:ascii="Arial" w:hAnsi="Arial" w:cs="Arial"/>
              <w:b/>
              <w:sz w:val="16"/>
              <w:szCs w:val="16"/>
            </w:rPr>
            <w:fldChar w:fldCharType="end"/>
          </w:r>
          <w:r w:rsidR="00D41BF6" w:rsidRPr="00A57A02">
            <w:rPr>
              <w:rStyle w:val="PageNumber"/>
              <w:rFonts w:ascii="Arial" w:hAnsi="Arial" w:cs="Arial"/>
              <w:b/>
              <w:sz w:val="16"/>
              <w:szCs w:val="16"/>
            </w:rPr>
            <w:t xml:space="preserve">  /  </w:t>
          </w:r>
          <w:r w:rsidR="00D10694" w:rsidRPr="00A57A02">
            <w:rPr>
              <w:rStyle w:val="PageNumber"/>
              <w:rFonts w:ascii="Arial" w:hAnsi="Arial" w:cs="Arial"/>
              <w:b/>
              <w:sz w:val="16"/>
              <w:szCs w:val="16"/>
            </w:rPr>
            <w:t>4</w:t>
          </w:r>
        </w:p>
      </w:tc>
    </w:tr>
  </w:tbl>
  <w:p w:rsidR="00D41BF6" w:rsidRPr="00A57A02" w:rsidRDefault="00D41BF6" w:rsidP="00AE185D">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FF1"/>
    <w:multiLevelType w:val="multilevel"/>
    <w:tmpl w:val="95D2343C"/>
    <w:lvl w:ilvl="0">
      <w:start w:val="4"/>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720"/>
        </w:tabs>
        <w:ind w:left="720" w:hanging="720"/>
      </w:pPr>
      <w:rPr>
        <w:rFonts w:hint="default"/>
        <w:b/>
        <w:color w:val="000000"/>
      </w:rPr>
    </w:lvl>
    <w:lvl w:ilvl="2">
      <w:start w:val="1"/>
      <w:numFmt w:val="decimal"/>
      <w:lvlText w:val="%1.%2.%3"/>
      <w:lvlJc w:val="left"/>
      <w:pPr>
        <w:tabs>
          <w:tab w:val="num" w:pos="1080"/>
        </w:tabs>
        <w:ind w:left="1080" w:hanging="108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800"/>
        </w:tabs>
        <w:ind w:left="1800" w:hanging="1800"/>
      </w:pPr>
      <w:rPr>
        <w:rFonts w:hint="default"/>
        <w:color w:val="000000"/>
      </w:rPr>
    </w:lvl>
    <w:lvl w:ilvl="6">
      <w:start w:val="1"/>
      <w:numFmt w:val="decimal"/>
      <w:lvlText w:val="%1.%2.%3.%4.%5.%6.%7"/>
      <w:lvlJc w:val="left"/>
      <w:pPr>
        <w:tabs>
          <w:tab w:val="num" w:pos="2160"/>
        </w:tabs>
        <w:ind w:left="2160" w:hanging="216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520"/>
        </w:tabs>
        <w:ind w:left="2520" w:hanging="2520"/>
      </w:pPr>
      <w:rPr>
        <w:rFonts w:hint="default"/>
        <w:color w:val="000000"/>
      </w:rPr>
    </w:lvl>
  </w:abstractNum>
  <w:abstractNum w:abstractNumId="1">
    <w:nsid w:val="1AE7550B"/>
    <w:multiLevelType w:val="hybridMultilevel"/>
    <w:tmpl w:val="A12ECD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CED69B4"/>
    <w:multiLevelType w:val="hybridMultilevel"/>
    <w:tmpl w:val="454CEB84"/>
    <w:lvl w:ilvl="0" w:tplc="83EA2282">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21B2B7B"/>
    <w:multiLevelType w:val="multilevel"/>
    <w:tmpl w:val="2EA865F2"/>
    <w:lvl w:ilvl="0">
      <w:start w:val="1"/>
      <w:numFmt w:val="decimal"/>
      <w:lvlText w:val="%1."/>
      <w:lvlJc w:val="left"/>
      <w:pPr>
        <w:ind w:left="360" w:hanging="360"/>
      </w:pPr>
      <w:rPr>
        <w:rFonts w:hint="default"/>
      </w:rPr>
    </w:lvl>
    <w:lvl w:ilvl="1">
      <w:start w:val="1"/>
      <w:numFmt w:val="decimal"/>
      <w:lvlText w:val="%1.%2."/>
      <w:lvlJc w:val="left"/>
      <w:pPr>
        <w:ind w:left="2276" w:hanging="432"/>
      </w:pPr>
      <w:rPr>
        <w:b/>
        <w:color w:val="auto"/>
      </w:rPr>
    </w:lvl>
    <w:lvl w:ilvl="2">
      <w:start w:val="1"/>
      <w:numFmt w:val="decimal"/>
      <w:lvlText w:val="%1.%2.%3."/>
      <w:lvlJc w:val="left"/>
      <w:pPr>
        <w:ind w:left="1072"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A3C4F1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04643D"/>
    <w:multiLevelType w:val="multilevel"/>
    <w:tmpl w:val="11FE7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3B0570"/>
    <w:multiLevelType w:val="hybridMultilevel"/>
    <w:tmpl w:val="9DC8ACFC"/>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94468E4"/>
    <w:multiLevelType w:val="multilevel"/>
    <w:tmpl w:val="7EB20F58"/>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D6189D"/>
    <w:multiLevelType w:val="multilevel"/>
    <w:tmpl w:val="FC1C63AC"/>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9">
    <w:nsid w:val="62BF0AD9"/>
    <w:multiLevelType w:val="hybridMultilevel"/>
    <w:tmpl w:val="98849680"/>
    <w:lvl w:ilvl="0" w:tplc="E70E9B5A">
      <w:start w:val="1"/>
      <w:numFmt w:val="decimal"/>
      <w:lvlText w:val="%1."/>
      <w:lvlJc w:val="left"/>
      <w:pPr>
        <w:tabs>
          <w:tab w:val="num" w:pos="644"/>
        </w:tabs>
        <w:ind w:left="644" w:hanging="360"/>
      </w:pPr>
      <w:rPr>
        <w:rFonts w:ascii="Tahoma" w:hAnsi="Tahoma"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E35D3E"/>
    <w:multiLevelType w:val="multilevel"/>
    <w:tmpl w:val="D2D265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8"/>
  </w:num>
  <w:num w:numId="3">
    <w:abstractNumId w:val="9"/>
  </w:num>
  <w:num w:numId="4">
    <w:abstractNumId w:val="4"/>
  </w:num>
  <w:num w:numId="5">
    <w:abstractNumId w:val="1"/>
  </w:num>
  <w:num w:numId="6">
    <w:abstractNumId w:val="6"/>
  </w:num>
  <w:num w:numId="7">
    <w:abstractNumId w:val="3"/>
  </w:num>
  <w:num w:numId="8">
    <w:abstractNumId w:val="5"/>
  </w:num>
  <w:num w:numId="9">
    <w:abstractNumId w:val="2"/>
  </w:num>
  <w:num w:numId="10">
    <w:abstractNumId w:val="10"/>
  </w:num>
  <w:num w:numId="1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113"/>
  <w:hyphenationZone w:val="425"/>
  <w:drawingGridHorizontalSpacing w:val="100"/>
  <w:drawingGridVerticalSpacing w:val="106"/>
  <w:displayHorizontalDrawingGridEvery w:val="0"/>
  <w:displayVerticalDrawingGridEvery w:val="0"/>
  <w:noPunctuationKerning/>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0FE"/>
    <w:rsid w:val="00022405"/>
    <w:rsid w:val="000245B1"/>
    <w:rsid w:val="0003180F"/>
    <w:rsid w:val="00042264"/>
    <w:rsid w:val="00061CC8"/>
    <w:rsid w:val="000741F4"/>
    <w:rsid w:val="0007588B"/>
    <w:rsid w:val="000850E3"/>
    <w:rsid w:val="00094001"/>
    <w:rsid w:val="00094BB4"/>
    <w:rsid w:val="000C7A80"/>
    <w:rsid w:val="000D036D"/>
    <w:rsid w:val="00120906"/>
    <w:rsid w:val="00120DC2"/>
    <w:rsid w:val="00144D8A"/>
    <w:rsid w:val="00145748"/>
    <w:rsid w:val="00164D91"/>
    <w:rsid w:val="00180B83"/>
    <w:rsid w:val="001855F3"/>
    <w:rsid w:val="001863F4"/>
    <w:rsid w:val="001C1ECA"/>
    <w:rsid w:val="001E66AC"/>
    <w:rsid w:val="001F11B0"/>
    <w:rsid w:val="002360FE"/>
    <w:rsid w:val="0024346C"/>
    <w:rsid w:val="00290AAF"/>
    <w:rsid w:val="002A6688"/>
    <w:rsid w:val="002B563D"/>
    <w:rsid w:val="002E33A0"/>
    <w:rsid w:val="0031122A"/>
    <w:rsid w:val="00325329"/>
    <w:rsid w:val="00344743"/>
    <w:rsid w:val="003A4951"/>
    <w:rsid w:val="003C3936"/>
    <w:rsid w:val="003F3270"/>
    <w:rsid w:val="003F58B9"/>
    <w:rsid w:val="004006B9"/>
    <w:rsid w:val="004216F2"/>
    <w:rsid w:val="004307FD"/>
    <w:rsid w:val="004514B1"/>
    <w:rsid w:val="004678B9"/>
    <w:rsid w:val="00474091"/>
    <w:rsid w:val="00484D47"/>
    <w:rsid w:val="00491188"/>
    <w:rsid w:val="00493A6A"/>
    <w:rsid w:val="004D51E4"/>
    <w:rsid w:val="004E3BDA"/>
    <w:rsid w:val="004F1686"/>
    <w:rsid w:val="005334C9"/>
    <w:rsid w:val="00554630"/>
    <w:rsid w:val="005778A3"/>
    <w:rsid w:val="005C34F0"/>
    <w:rsid w:val="005E1B1C"/>
    <w:rsid w:val="006004F2"/>
    <w:rsid w:val="00603A8A"/>
    <w:rsid w:val="0062342D"/>
    <w:rsid w:val="006406A3"/>
    <w:rsid w:val="00646148"/>
    <w:rsid w:val="00656F6A"/>
    <w:rsid w:val="006837FD"/>
    <w:rsid w:val="006A4797"/>
    <w:rsid w:val="006B229D"/>
    <w:rsid w:val="006B7963"/>
    <w:rsid w:val="006D4EA4"/>
    <w:rsid w:val="00704B2C"/>
    <w:rsid w:val="00721565"/>
    <w:rsid w:val="007221E0"/>
    <w:rsid w:val="0073152A"/>
    <w:rsid w:val="00783B68"/>
    <w:rsid w:val="00786718"/>
    <w:rsid w:val="007A4D94"/>
    <w:rsid w:val="007C6724"/>
    <w:rsid w:val="007D24BA"/>
    <w:rsid w:val="00817A08"/>
    <w:rsid w:val="00817F96"/>
    <w:rsid w:val="00830BA0"/>
    <w:rsid w:val="00833343"/>
    <w:rsid w:val="00850C62"/>
    <w:rsid w:val="00865873"/>
    <w:rsid w:val="00887399"/>
    <w:rsid w:val="008914E7"/>
    <w:rsid w:val="008A613E"/>
    <w:rsid w:val="008A69DA"/>
    <w:rsid w:val="008B0286"/>
    <w:rsid w:val="008B765A"/>
    <w:rsid w:val="008C272D"/>
    <w:rsid w:val="008D1395"/>
    <w:rsid w:val="008D7297"/>
    <w:rsid w:val="008E7EFF"/>
    <w:rsid w:val="008F3340"/>
    <w:rsid w:val="008F7861"/>
    <w:rsid w:val="00904955"/>
    <w:rsid w:val="0092038F"/>
    <w:rsid w:val="00984B3C"/>
    <w:rsid w:val="00996E35"/>
    <w:rsid w:val="009A579F"/>
    <w:rsid w:val="009B1203"/>
    <w:rsid w:val="009D0DCD"/>
    <w:rsid w:val="00A00282"/>
    <w:rsid w:val="00A205D4"/>
    <w:rsid w:val="00A30F9D"/>
    <w:rsid w:val="00A35B0F"/>
    <w:rsid w:val="00A549D2"/>
    <w:rsid w:val="00A54DFA"/>
    <w:rsid w:val="00A57A02"/>
    <w:rsid w:val="00A81E3C"/>
    <w:rsid w:val="00A90F7A"/>
    <w:rsid w:val="00A92214"/>
    <w:rsid w:val="00AA5A41"/>
    <w:rsid w:val="00AB1B3B"/>
    <w:rsid w:val="00AC2F22"/>
    <w:rsid w:val="00AC780C"/>
    <w:rsid w:val="00AD4958"/>
    <w:rsid w:val="00AE185D"/>
    <w:rsid w:val="00AF1027"/>
    <w:rsid w:val="00AF1203"/>
    <w:rsid w:val="00B02B6C"/>
    <w:rsid w:val="00B06173"/>
    <w:rsid w:val="00B07ADE"/>
    <w:rsid w:val="00B173EA"/>
    <w:rsid w:val="00B20A9F"/>
    <w:rsid w:val="00B21F6C"/>
    <w:rsid w:val="00B24E5E"/>
    <w:rsid w:val="00B3237F"/>
    <w:rsid w:val="00B6709D"/>
    <w:rsid w:val="00B67FB6"/>
    <w:rsid w:val="00BA1F73"/>
    <w:rsid w:val="00BB205D"/>
    <w:rsid w:val="00BB327B"/>
    <w:rsid w:val="00BE1A13"/>
    <w:rsid w:val="00BF0279"/>
    <w:rsid w:val="00BF2007"/>
    <w:rsid w:val="00C10EA2"/>
    <w:rsid w:val="00C46002"/>
    <w:rsid w:val="00C72CA5"/>
    <w:rsid w:val="00C7602B"/>
    <w:rsid w:val="00C90C86"/>
    <w:rsid w:val="00CD4E48"/>
    <w:rsid w:val="00CE68FA"/>
    <w:rsid w:val="00CF1517"/>
    <w:rsid w:val="00D10694"/>
    <w:rsid w:val="00D118EE"/>
    <w:rsid w:val="00D40133"/>
    <w:rsid w:val="00D41BF6"/>
    <w:rsid w:val="00D639B5"/>
    <w:rsid w:val="00D75406"/>
    <w:rsid w:val="00DD018E"/>
    <w:rsid w:val="00DE47DB"/>
    <w:rsid w:val="00DF6433"/>
    <w:rsid w:val="00DF7682"/>
    <w:rsid w:val="00E10FDA"/>
    <w:rsid w:val="00E117B7"/>
    <w:rsid w:val="00E13330"/>
    <w:rsid w:val="00E6082A"/>
    <w:rsid w:val="00E86008"/>
    <w:rsid w:val="00E94F4C"/>
    <w:rsid w:val="00EA4130"/>
    <w:rsid w:val="00EB4F7A"/>
    <w:rsid w:val="00ED341F"/>
    <w:rsid w:val="00ED3CD0"/>
    <w:rsid w:val="00ED5AA0"/>
    <w:rsid w:val="00ED6821"/>
    <w:rsid w:val="00EE65F1"/>
    <w:rsid w:val="00EF6BB8"/>
    <w:rsid w:val="00F03695"/>
    <w:rsid w:val="00F3206C"/>
    <w:rsid w:val="00F46699"/>
    <w:rsid w:val="00F55EFF"/>
    <w:rsid w:val="00F56333"/>
    <w:rsid w:val="00F71123"/>
    <w:rsid w:val="00F75A98"/>
    <w:rsid w:val="00F924A0"/>
    <w:rsid w:val="00F93004"/>
    <w:rsid w:val="00FB01DF"/>
    <w:rsid w:val="00FC6551"/>
    <w:rsid w:val="00FD5152"/>
    <w:rsid w:val="00FF763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DF"/>
    <w:rPr>
      <w:lang w:eastAsia="en-US"/>
    </w:rPr>
  </w:style>
  <w:style w:type="paragraph" w:styleId="Heading1">
    <w:name w:val="heading 1"/>
    <w:basedOn w:val="Normal"/>
    <w:next w:val="Normal"/>
    <w:qFormat/>
    <w:rsid w:val="00FB01DF"/>
    <w:pPr>
      <w:keepNext/>
      <w:ind w:left="113"/>
      <w:jc w:val="both"/>
      <w:outlineLvl w:val="0"/>
    </w:pPr>
    <w:rPr>
      <w:rFonts w:ascii="Arial" w:hAnsi="Arial"/>
      <w:b/>
      <w:sz w:val="24"/>
    </w:rPr>
  </w:style>
  <w:style w:type="paragraph" w:styleId="Heading2">
    <w:name w:val="heading 2"/>
    <w:basedOn w:val="Normal"/>
    <w:next w:val="Normal"/>
    <w:qFormat/>
    <w:rsid w:val="00FB01DF"/>
    <w:pPr>
      <w:keepNext/>
      <w:jc w:val="both"/>
      <w:outlineLvl w:val="1"/>
    </w:pPr>
    <w:rPr>
      <w:rFonts w:ascii="Arial" w:hAnsi="Arial"/>
      <w:b/>
      <w:color w:val="FF0000"/>
      <w:sz w:val="24"/>
    </w:rPr>
  </w:style>
  <w:style w:type="paragraph" w:styleId="Heading3">
    <w:name w:val="heading 3"/>
    <w:basedOn w:val="Normal"/>
    <w:next w:val="Normal"/>
    <w:qFormat/>
    <w:rsid w:val="00FB01DF"/>
    <w:pPr>
      <w:keepNext/>
      <w:ind w:left="833"/>
      <w:jc w:val="both"/>
      <w:outlineLvl w:val="2"/>
    </w:pPr>
    <w:rPr>
      <w:rFonts w:ascii="Arial" w:hAnsi="Arial"/>
      <w:bCs/>
      <w:sz w:val="24"/>
    </w:rPr>
  </w:style>
  <w:style w:type="paragraph" w:styleId="Heading4">
    <w:name w:val="heading 4"/>
    <w:basedOn w:val="Normal"/>
    <w:next w:val="Normal"/>
    <w:qFormat/>
    <w:rsid w:val="00FB01DF"/>
    <w:pPr>
      <w:keepNext/>
      <w:spacing w:line="360" w:lineRule="auto"/>
      <w:ind w:left="699" w:right="-624" w:firstLine="113"/>
      <w:jc w:val="both"/>
      <w:outlineLvl w:val="3"/>
    </w:pPr>
    <w:rPr>
      <w:rFonts w:ascii="Tahoma" w:hAnsi="Tahoma" w:cs="Tahoma"/>
      <w:position w:val="-2"/>
      <w:sz w:val="24"/>
    </w:rPr>
  </w:style>
  <w:style w:type="paragraph" w:styleId="Heading5">
    <w:name w:val="heading 5"/>
    <w:basedOn w:val="Normal"/>
    <w:next w:val="Normal"/>
    <w:qFormat/>
    <w:rsid w:val="00FB01DF"/>
    <w:pPr>
      <w:keepNext/>
      <w:spacing w:line="360" w:lineRule="auto"/>
      <w:ind w:left="452" w:right="-624"/>
      <w:jc w:val="both"/>
      <w:outlineLvl w:val="4"/>
    </w:pPr>
    <w:rPr>
      <w:rFonts w:ascii="Tahoma" w:hAnsi="Tahoma" w:cs="Tahoma"/>
      <w:position w:val="-2"/>
      <w:sz w:val="24"/>
    </w:rPr>
  </w:style>
  <w:style w:type="paragraph" w:styleId="Heading6">
    <w:name w:val="heading 6"/>
    <w:basedOn w:val="Normal"/>
    <w:next w:val="Normal"/>
    <w:qFormat/>
    <w:rsid w:val="00FB01DF"/>
    <w:pPr>
      <w:keepNext/>
      <w:spacing w:line="360" w:lineRule="auto"/>
      <w:ind w:left="565" w:right="-624" w:firstLine="113"/>
      <w:jc w:val="both"/>
      <w:outlineLvl w:val="5"/>
    </w:pPr>
    <w:rPr>
      <w:rFonts w:ascii="Tahoma" w:hAnsi="Tahoma" w:cs="Tahoma"/>
      <w:position w:val="-2"/>
      <w:sz w:val="24"/>
    </w:rPr>
  </w:style>
  <w:style w:type="paragraph" w:styleId="Heading7">
    <w:name w:val="heading 7"/>
    <w:basedOn w:val="Normal"/>
    <w:next w:val="Normal"/>
    <w:qFormat/>
    <w:rsid w:val="00FB01DF"/>
    <w:pPr>
      <w:keepNext/>
      <w:spacing w:line="360" w:lineRule="auto"/>
      <w:ind w:left="812" w:right="-624"/>
      <w:jc w:val="both"/>
      <w:outlineLvl w:val="6"/>
    </w:pPr>
    <w:rPr>
      <w:rFonts w:ascii="Tahoma" w:hAnsi="Tahoma" w:cs="Tahoma"/>
      <w:position w:val="-2"/>
      <w:sz w:val="24"/>
    </w:rPr>
  </w:style>
  <w:style w:type="paragraph" w:styleId="Heading8">
    <w:name w:val="heading 8"/>
    <w:basedOn w:val="Normal"/>
    <w:next w:val="Normal"/>
    <w:qFormat/>
    <w:rsid w:val="00FB01DF"/>
    <w:pPr>
      <w:keepNext/>
      <w:spacing w:line="360" w:lineRule="auto"/>
      <w:ind w:left="904" w:right="-624"/>
      <w:jc w:val="both"/>
      <w:outlineLvl w:val="7"/>
    </w:pPr>
    <w:rPr>
      <w:rFonts w:ascii="Tahoma" w:hAnsi="Tahoma" w:cs="Tahoma"/>
      <w:position w:val="-2"/>
      <w:sz w:val="24"/>
    </w:rPr>
  </w:style>
  <w:style w:type="paragraph" w:styleId="Heading9">
    <w:name w:val="heading 9"/>
    <w:basedOn w:val="Normal"/>
    <w:next w:val="Normal"/>
    <w:qFormat/>
    <w:rsid w:val="00FB01DF"/>
    <w:pPr>
      <w:keepNext/>
      <w:ind w:left="904"/>
      <w:outlineLvl w:val="8"/>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1DF"/>
    <w:pPr>
      <w:tabs>
        <w:tab w:val="center" w:pos="4153"/>
        <w:tab w:val="right" w:pos="8306"/>
      </w:tabs>
    </w:pPr>
  </w:style>
  <w:style w:type="paragraph" w:styleId="Footer">
    <w:name w:val="footer"/>
    <w:basedOn w:val="Normal"/>
    <w:rsid w:val="00FB01DF"/>
    <w:pPr>
      <w:tabs>
        <w:tab w:val="center" w:pos="4153"/>
        <w:tab w:val="right" w:pos="8306"/>
      </w:tabs>
    </w:pPr>
  </w:style>
  <w:style w:type="character" w:styleId="PageNumber">
    <w:name w:val="page number"/>
    <w:basedOn w:val="DefaultParagraphFont"/>
    <w:rsid w:val="00FB01DF"/>
  </w:style>
  <w:style w:type="paragraph" w:styleId="BodyText">
    <w:name w:val="Body Text"/>
    <w:basedOn w:val="Normal"/>
    <w:semiHidden/>
    <w:rsid w:val="00FB01DF"/>
    <w:pPr>
      <w:jc w:val="both"/>
    </w:pPr>
    <w:rPr>
      <w:rFonts w:ascii="Arial" w:hAnsi="Arial"/>
      <w:sz w:val="24"/>
    </w:rPr>
  </w:style>
  <w:style w:type="paragraph" w:styleId="BodyTextIndent">
    <w:name w:val="Body Text Indent"/>
    <w:basedOn w:val="Normal"/>
    <w:semiHidden/>
    <w:rsid w:val="00FB01DF"/>
    <w:pPr>
      <w:ind w:left="113"/>
      <w:jc w:val="both"/>
    </w:pPr>
    <w:rPr>
      <w:rFonts w:ascii="Arial" w:hAnsi="Arial"/>
      <w:sz w:val="24"/>
    </w:rPr>
  </w:style>
  <w:style w:type="paragraph" w:styleId="BodyText2">
    <w:name w:val="Body Text 2"/>
    <w:basedOn w:val="Normal"/>
    <w:semiHidden/>
    <w:rsid w:val="00FB01DF"/>
    <w:pPr>
      <w:jc w:val="both"/>
    </w:pPr>
    <w:rPr>
      <w:rFonts w:ascii="Arial" w:hAnsi="Arial"/>
      <w:b/>
      <w:sz w:val="24"/>
    </w:rPr>
  </w:style>
  <w:style w:type="paragraph" w:styleId="BodyTextIndent2">
    <w:name w:val="Body Text Indent 2"/>
    <w:basedOn w:val="Normal"/>
    <w:semiHidden/>
    <w:rsid w:val="00FB01DF"/>
    <w:pPr>
      <w:ind w:left="452"/>
      <w:jc w:val="both"/>
    </w:pPr>
    <w:rPr>
      <w:rFonts w:ascii="Arial" w:hAnsi="Arial"/>
      <w:bCs/>
      <w:sz w:val="24"/>
    </w:rPr>
  </w:style>
  <w:style w:type="paragraph" w:styleId="BodyTextIndent3">
    <w:name w:val="Body Text Indent 3"/>
    <w:basedOn w:val="Normal"/>
    <w:semiHidden/>
    <w:rsid w:val="00FB01DF"/>
    <w:pPr>
      <w:spacing w:after="120"/>
      <w:ind w:left="2652"/>
      <w:jc w:val="both"/>
    </w:pPr>
    <w:rPr>
      <w:rFonts w:ascii="Arial" w:hAnsi="Arial"/>
      <w:bCs/>
      <w:sz w:val="24"/>
    </w:rPr>
  </w:style>
  <w:style w:type="character" w:styleId="Hyperlink">
    <w:name w:val="Hyperlink"/>
    <w:basedOn w:val="DefaultParagraphFont"/>
    <w:rsid w:val="00FB01DF"/>
    <w:rPr>
      <w:color w:val="0000FF"/>
      <w:u w:val="single"/>
    </w:rPr>
  </w:style>
  <w:style w:type="table" w:styleId="TableGrid">
    <w:name w:val="Table Grid"/>
    <w:basedOn w:val="TableNormal"/>
    <w:uiPriority w:val="59"/>
    <w:rsid w:val="006B7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68FA"/>
    <w:rPr>
      <w:rFonts w:ascii="Tahoma" w:hAnsi="Tahoma" w:cs="Tahoma"/>
      <w:sz w:val="16"/>
      <w:szCs w:val="16"/>
    </w:rPr>
  </w:style>
  <w:style w:type="character" w:customStyle="1" w:styleId="BalloonTextChar">
    <w:name w:val="Balloon Text Char"/>
    <w:basedOn w:val="DefaultParagraphFont"/>
    <w:link w:val="BalloonText"/>
    <w:uiPriority w:val="99"/>
    <w:semiHidden/>
    <w:rsid w:val="00CE68FA"/>
    <w:rPr>
      <w:rFonts w:ascii="Tahoma" w:hAnsi="Tahoma" w:cs="Tahoma"/>
      <w:sz w:val="16"/>
      <w:szCs w:val="16"/>
      <w:lang w:eastAsia="en-US"/>
    </w:rPr>
  </w:style>
  <w:style w:type="character" w:styleId="CommentReference">
    <w:name w:val="annotation reference"/>
    <w:basedOn w:val="DefaultParagraphFont"/>
    <w:uiPriority w:val="99"/>
    <w:semiHidden/>
    <w:unhideWhenUsed/>
    <w:rsid w:val="00AB1B3B"/>
    <w:rPr>
      <w:sz w:val="16"/>
      <w:szCs w:val="16"/>
    </w:rPr>
  </w:style>
  <w:style w:type="paragraph" w:styleId="CommentText">
    <w:name w:val="annotation text"/>
    <w:basedOn w:val="Normal"/>
    <w:link w:val="CommentTextChar"/>
    <w:uiPriority w:val="99"/>
    <w:semiHidden/>
    <w:unhideWhenUsed/>
    <w:rsid w:val="00AB1B3B"/>
  </w:style>
  <w:style w:type="character" w:customStyle="1" w:styleId="CommentTextChar">
    <w:name w:val="Comment Text Char"/>
    <w:basedOn w:val="DefaultParagraphFont"/>
    <w:link w:val="CommentText"/>
    <w:uiPriority w:val="99"/>
    <w:semiHidden/>
    <w:rsid w:val="00AB1B3B"/>
    <w:rPr>
      <w:lang w:eastAsia="en-US"/>
    </w:rPr>
  </w:style>
  <w:style w:type="paragraph" w:styleId="CommentSubject">
    <w:name w:val="annotation subject"/>
    <w:basedOn w:val="CommentText"/>
    <w:next w:val="CommentText"/>
    <w:link w:val="CommentSubjectChar"/>
    <w:uiPriority w:val="99"/>
    <w:semiHidden/>
    <w:unhideWhenUsed/>
    <w:rsid w:val="00AB1B3B"/>
    <w:rPr>
      <w:b/>
      <w:bCs/>
    </w:rPr>
  </w:style>
  <w:style w:type="character" w:customStyle="1" w:styleId="CommentSubjectChar">
    <w:name w:val="Comment Subject Char"/>
    <w:basedOn w:val="CommentTextChar"/>
    <w:link w:val="CommentSubject"/>
    <w:uiPriority w:val="99"/>
    <w:semiHidden/>
    <w:rsid w:val="00AB1B3B"/>
    <w:rPr>
      <w:b/>
      <w:bCs/>
    </w:rPr>
  </w:style>
  <w:style w:type="character" w:customStyle="1" w:styleId="HeaderChar">
    <w:name w:val="Header Char"/>
    <w:basedOn w:val="DefaultParagraphFont"/>
    <w:link w:val="Header"/>
    <w:uiPriority w:val="99"/>
    <w:rsid w:val="00AE185D"/>
    <w:rPr>
      <w:lang w:eastAsia="en-US"/>
    </w:rPr>
  </w:style>
  <w:style w:type="paragraph" w:styleId="ListParagraph">
    <w:name w:val="List Paragraph"/>
    <w:basedOn w:val="Normal"/>
    <w:uiPriority w:val="34"/>
    <w:qFormat/>
    <w:rsid w:val="004514B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eserve@k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08B2-746E-4AEB-B7DA-BD8691E2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Arçelik A.Ş.</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özlem özbatır</dc:creator>
  <cp:lastModifiedBy>caergun</cp:lastModifiedBy>
  <cp:revision>5</cp:revision>
  <cp:lastPrinted>2011-12-22T07:21:00Z</cp:lastPrinted>
  <dcterms:created xsi:type="dcterms:W3CDTF">2012-12-14T10:31:00Z</dcterms:created>
  <dcterms:modified xsi:type="dcterms:W3CDTF">2012-12-14T10:37:00Z</dcterms:modified>
</cp:coreProperties>
</file>