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00" w:rsidRPr="004054CD" w:rsidRDefault="00AA1700" w:rsidP="00AA1700">
      <w:pPr>
        <w:numPr>
          <w:ilvl w:val="0"/>
          <w:numId w:val="35"/>
        </w:numPr>
        <w:spacing w:before="12" w:after="12" w:line="360" w:lineRule="auto"/>
        <w:ind w:rightChars="28" w:right="67"/>
        <w:rPr>
          <w:rFonts w:cs="Arial"/>
          <w:b/>
          <w:sz w:val="22"/>
          <w:szCs w:val="22"/>
        </w:rPr>
      </w:pPr>
      <w:r w:rsidRPr="004054CD">
        <w:rPr>
          <w:rFonts w:cs="Arial"/>
          <w:b/>
          <w:sz w:val="22"/>
          <w:szCs w:val="22"/>
        </w:rPr>
        <w:t>PURPOSE</w:t>
      </w:r>
    </w:p>
    <w:p w:rsidR="00AA1700" w:rsidRPr="004054CD" w:rsidRDefault="00AA1700" w:rsidP="00AA1700">
      <w:pPr>
        <w:rPr>
          <w:rFonts w:cs="Arial"/>
          <w:sz w:val="22"/>
          <w:szCs w:val="22"/>
        </w:rPr>
      </w:pPr>
      <w:r w:rsidRPr="004054CD">
        <w:rPr>
          <w:rFonts w:cs="Arial"/>
          <w:sz w:val="22"/>
          <w:szCs w:val="22"/>
        </w:rPr>
        <w:t xml:space="preserve">The purpose of this </w:t>
      </w:r>
      <w:r w:rsidR="005904CD">
        <w:rPr>
          <w:rFonts w:cs="Arial"/>
          <w:sz w:val="22"/>
          <w:szCs w:val="22"/>
        </w:rPr>
        <w:t>policy</w:t>
      </w:r>
      <w:r w:rsidRPr="004054CD">
        <w:rPr>
          <w:rFonts w:cs="Arial"/>
          <w:sz w:val="22"/>
          <w:szCs w:val="22"/>
        </w:rPr>
        <w:t xml:space="preserve"> is to determine and document the issues related to the maintenance and </w:t>
      </w:r>
      <w:r w:rsidR="00B22A78">
        <w:rPr>
          <w:rFonts w:cs="Arial"/>
          <w:sz w:val="22"/>
          <w:szCs w:val="22"/>
        </w:rPr>
        <w:t>preservation</w:t>
      </w:r>
      <w:r w:rsidRPr="004054CD">
        <w:rPr>
          <w:rFonts w:cs="Arial"/>
          <w:sz w:val="22"/>
          <w:szCs w:val="22"/>
        </w:rPr>
        <w:t xml:space="preserve"> of the building, equipment and printed resources that are the three main components of the Library and the main methods that are followed. </w:t>
      </w:r>
    </w:p>
    <w:p w:rsidR="00AD1565" w:rsidRPr="004054CD" w:rsidRDefault="00AD1565">
      <w:pPr>
        <w:rPr>
          <w:rFonts w:cs="Arial"/>
          <w:sz w:val="22"/>
          <w:szCs w:val="22"/>
        </w:rPr>
      </w:pPr>
    </w:p>
    <w:p w:rsidR="00AA1700" w:rsidRPr="004054CD" w:rsidRDefault="00AA1700" w:rsidP="00AA1700">
      <w:pPr>
        <w:numPr>
          <w:ilvl w:val="0"/>
          <w:numId w:val="35"/>
        </w:numPr>
        <w:spacing w:before="12" w:after="12" w:line="360" w:lineRule="auto"/>
        <w:ind w:rightChars="28" w:right="67"/>
        <w:rPr>
          <w:rFonts w:cs="Arial"/>
          <w:b/>
          <w:sz w:val="22"/>
          <w:szCs w:val="22"/>
        </w:rPr>
      </w:pPr>
      <w:r w:rsidRPr="004054CD">
        <w:rPr>
          <w:rFonts w:cs="Arial"/>
          <w:b/>
          <w:sz w:val="22"/>
          <w:szCs w:val="22"/>
        </w:rPr>
        <w:t xml:space="preserve">SCOPE  </w:t>
      </w:r>
    </w:p>
    <w:p w:rsidR="00547B54" w:rsidRPr="004054CD" w:rsidRDefault="00C4529C">
      <w:pPr>
        <w:rPr>
          <w:rFonts w:cs="Arial"/>
          <w:sz w:val="22"/>
          <w:szCs w:val="22"/>
        </w:rPr>
      </w:pPr>
      <w:r>
        <w:rPr>
          <w:rFonts w:cs="Arial"/>
          <w:sz w:val="22"/>
          <w:szCs w:val="22"/>
        </w:rPr>
        <w:t>The policy</w:t>
      </w:r>
      <w:r w:rsidR="00AA1700" w:rsidRPr="004054CD">
        <w:rPr>
          <w:rFonts w:cs="Arial"/>
          <w:sz w:val="22"/>
          <w:szCs w:val="22"/>
        </w:rPr>
        <w:t xml:space="preserve"> </w:t>
      </w:r>
      <w:r w:rsidR="005904CD">
        <w:rPr>
          <w:rFonts w:cs="Arial"/>
          <w:sz w:val="22"/>
          <w:szCs w:val="22"/>
        </w:rPr>
        <w:t>applies on</w:t>
      </w:r>
      <w:r w:rsidR="00AA1700" w:rsidRPr="004054CD">
        <w:rPr>
          <w:rFonts w:cs="Arial"/>
          <w:sz w:val="22"/>
          <w:szCs w:val="22"/>
        </w:rPr>
        <w:t xml:space="preserve"> all library personnel</w:t>
      </w:r>
      <w:r w:rsidR="00B56FD0">
        <w:rPr>
          <w:rFonts w:cs="Arial"/>
          <w:sz w:val="22"/>
          <w:szCs w:val="22"/>
        </w:rPr>
        <w:t>.</w:t>
      </w:r>
    </w:p>
    <w:p w:rsidR="00AA1700" w:rsidRPr="004054CD" w:rsidRDefault="00AA1700">
      <w:pPr>
        <w:rPr>
          <w:rFonts w:cs="Arial"/>
          <w:sz w:val="22"/>
          <w:szCs w:val="22"/>
        </w:rPr>
      </w:pPr>
    </w:p>
    <w:p w:rsidR="00AA1700" w:rsidRPr="004054CD" w:rsidRDefault="00AA1700" w:rsidP="00AA1700">
      <w:pPr>
        <w:numPr>
          <w:ilvl w:val="0"/>
          <w:numId w:val="35"/>
        </w:numPr>
        <w:spacing w:before="12" w:after="12" w:line="360" w:lineRule="auto"/>
        <w:ind w:rightChars="28" w:right="67"/>
        <w:rPr>
          <w:rFonts w:cs="Arial"/>
          <w:b/>
          <w:sz w:val="22"/>
          <w:szCs w:val="22"/>
        </w:rPr>
      </w:pPr>
      <w:r w:rsidRPr="004054CD">
        <w:rPr>
          <w:rFonts w:cs="Arial"/>
          <w:b/>
          <w:sz w:val="22"/>
          <w:szCs w:val="22"/>
        </w:rPr>
        <w:t>REFERENCES</w:t>
      </w:r>
    </w:p>
    <w:p w:rsidR="00AA1700" w:rsidRPr="004054CD" w:rsidRDefault="00AA1700" w:rsidP="00AA1700">
      <w:pPr>
        <w:ind w:left="360"/>
        <w:rPr>
          <w:rFonts w:cs="Arial"/>
          <w:sz w:val="22"/>
          <w:szCs w:val="22"/>
        </w:rPr>
      </w:pPr>
      <w:r w:rsidRPr="004054CD">
        <w:rPr>
          <w:rFonts w:cs="Arial"/>
          <w:sz w:val="22"/>
          <w:szCs w:val="22"/>
        </w:rPr>
        <w:t xml:space="preserve">- Rare Materials </w:t>
      </w:r>
      <w:r w:rsidR="004B11DF">
        <w:rPr>
          <w:rFonts w:cs="Arial"/>
          <w:sz w:val="22"/>
          <w:szCs w:val="22"/>
        </w:rPr>
        <w:t>Policy</w:t>
      </w:r>
      <w:r w:rsidRPr="004054CD">
        <w:rPr>
          <w:rFonts w:cs="Arial"/>
          <w:sz w:val="22"/>
          <w:szCs w:val="22"/>
        </w:rPr>
        <w:t>Y02-KD-BKB-003</w:t>
      </w:r>
    </w:p>
    <w:p w:rsidR="00AA1700" w:rsidRPr="004054CD" w:rsidRDefault="00AA1700" w:rsidP="00AA1700">
      <w:pPr>
        <w:ind w:left="360"/>
        <w:rPr>
          <w:rFonts w:cs="Arial"/>
          <w:sz w:val="22"/>
          <w:szCs w:val="22"/>
        </w:rPr>
      </w:pPr>
      <w:r w:rsidRPr="004054CD">
        <w:rPr>
          <w:rFonts w:cs="Arial"/>
          <w:sz w:val="22"/>
          <w:szCs w:val="22"/>
        </w:rPr>
        <w:t>- Binding Procedure</w:t>
      </w:r>
    </w:p>
    <w:p w:rsidR="00AA1700" w:rsidRPr="004054CD" w:rsidRDefault="00AA1700" w:rsidP="00AA1700">
      <w:pPr>
        <w:ind w:left="360"/>
        <w:rPr>
          <w:rFonts w:cs="Arial"/>
          <w:sz w:val="22"/>
          <w:szCs w:val="22"/>
        </w:rPr>
      </w:pPr>
      <w:r w:rsidRPr="004054CD">
        <w:rPr>
          <w:rFonts w:cs="Arial"/>
          <w:sz w:val="22"/>
          <w:szCs w:val="22"/>
        </w:rPr>
        <w:t>- Processing Procedure</w:t>
      </w:r>
    </w:p>
    <w:p w:rsidR="00AA1700" w:rsidRPr="004054CD" w:rsidRDefault="00AA1700" w:rsidP="00AA1700">
      <w:pPr>
        <w:ind w:left="360"/>
        <w:rPr>
          <w:rFonts w:cs="Arial"/>
          <w:sz w:val="22"/>
          <w:szCs w:val="22"/>
        </w:rPr>
      </w:pPr>
      <w:r w:rsidRPr="004054CD">
        <w:rPr>
          <w:rFonts w:cs="Arial"/>
          <w:sz w:val="22"/>
          <w:szCs w:val="22"/>
        </w:rPr>
        <w:t>- Fire Safety Guideline</w:t>
      </w:r>
    </w:p>
    <w:p w:rsidR="00F85722" w:rsidRPr="004054CD" w:rsidRDefault="00F85722">
      <w:pPr>
        <w:rPr>
          <w:rFonts w:cs="Arial"/>
          <w:sz w:val="22"/>
          <w:szCs w:val="22"/>
        </w:rPr>
      </w:pPr>
    </w:p>
    <w:p w:rsidR="00AA1700" w:rsidRPr="004054CD" w:rsidRDefault="00AA1700" w:rsidP="00AA1700">
      <w:pPr>
        <w:numPr>
          <w:ilvl w:val="0"/>
          <w:numId w:val="35"/>
        </w:numPr>
        <w:spacing w:before="12" w:after="12" w:line="360" w:lineRule="auto"/>
        <w:ind w:rightChars="28" w:right="67"/>
        <w:rPr>
          <w:rFonts w:cs="Arial"/>
          <w:b/>
          <w:sz w:val="22"/>
          <w:szCs w:val="22"/>
        </w:rPr>
      </w:pPr>
      <w:r w:rsidRPr="004054CD">
        <w:rPr>
          <w:rFonts w:cs="Arial"/>
          <w:b/>
          <w:sz w:val="22"/>
          <w:szCs w:val="22"/>
        </w:rPr>
        <w:t>RESPONSIBILITIES</w:t>
      </w:r>
    </w:p>
    <w:p w:rsidR="00AA1700" w:rsidRPr="004054CD" w:rsidRDefault="008209EB" w:rsidP="00CF1131">
      <w:pPr>
        <w:ind w:firstLine="360"/>
        <w:jc w:val="left"/>
        <w:rPr>
          <w:rFonts w:cs="Arial"/>
          <w:sz w:val="22"/>
          <w:szCs w:val="22"/>
        </w:rPr>
      </w:pPr>
      <w:r w:rsidRPr="004054CD">
        <w:rPr>
          <w:rFonts w:cs="Arial"/>
          <w:sz w:val="22"/>
          <w:szCs w:val="22"/>
        </w:rPr>
        <w:t>4.</w:t>
      </w:r>
      <w:r w:rsidR="00973B6F" w:rsidRPr="004054CD">
        <w:rPr>
          <w:rFonts w:cs="Arial"/>
          <w:sz w:val="22"/>
          <w:szCs w:val="22"/>
        </w:rPr>
        <w:t>1.</w:t>
      </w:r>
      <w:r w:rsidR="00CF1131" w:rsidRPr="004054CD">
        <w:rPr>
          <w:rFonts w:cs="Arial"/>
          <w:sz w:val="22"/>
          <w:szCs w:val="22"/>
        </w:rPr>
        <w:t xml:space="preserve"> </w:t>
      </w:r>
      <w:r w:rsidR="00AA1700" w:rsidRPr="004054CD">
        <w:rPr>
          <w:rFonts w:cs="Arial"/>
          <w:sz w:val="22"/>
          <w:szCs w:val="22"/>
        </w:rPr>
        <w:t xml:space="preserve">Library Director is in charge of implementation of this </w:t>
      </w:r>
      <w:r w:rsidR="004B11DF">
        <w:rPr>
          <w:rFonts w:cs="Arial"/>
          <w:sz w:val="22"/>
          <w:szCs w:val="22"/>
        </w:rPr>
        <w:t>policy</w:t>
      </w:r>
      <w:r w:rsidR="00AA1700" w:rsidRPr="004054CD">
        <w:rPr>
          <w:rFonts w:cs="Arial"/>
          <w:sz w:val="22"/>
          <w:szCs w:val="22"/>
        </w:rPr>
        <w:t>.</w:t>
      </w:r>
    </w:p>
    <w:p w:rsidR="00AA1700" w:rsidRPr="004054CD" w:rsidRDefault="00973B6F" w:rsidP="00CF1131">
      <w:pPr>
        <w:ind w:firstLine="360"/>
        <w:jc w:val="left"/>
        <w:rPr>
          <w:rFonts w:cs="Arial"/>
          <w:sz w:val="22"/>
          <w:szCs w:val="22"/>
        </w:rPr>
      </w:pPr>
      <w:r w:rsidRPr="004054CD">
        <w:rPr>
          <w:rFonts w:cs="Arial"/>
          <w:sz w:val="22"/>
          <w:szCs w:val="22"/>
        </w:rPr>
        <w:t>4.2.</w:t>
      </w:r>
      <w:r w:rsidR="008209EB" w:rsidRPr="004054CD">
        <w:rPr>
          <w:rFonts w:cs="Arial"/>
          <w:sz w:val="22"/>
          <w:szCs w:val="22"/>
        </w:rPr>
        <w:t xml:space="preserve"> </w:t>
      </w:r>
      <w:r w:rsidR="00AA1700" w:rsidRPr="004054CD">
        <w:rPr>
          <w:rFonts w:cs="Arial"/>
          <w:sz w:val="22"/>
          <w:szCs w:val="22"/>
        </w:rPr>
        <w:t>Library Director is in charge of preparation and updating of the document.</w:t>
      </w:r>
    </w:p>
    <w:p w:rsidR="00AA1700" w:rsidRPr="004054CD" w:rsidRDefault="00973B6F" w:rsidP="00CF1131">
      <w:pPr>
        <w:ind w:firstLine="360"/>
        <w:jc w:val="left"/>
        <w:rPr>
          <w:rFonts w:cs="Arial"/>
          <w:sz w:val="22"/>
          <w:szCs w:val="22"/>
        </w:rPr>
      </w:pPr>
      <w:r w:rsidRPr="004054CD">
        <w:rPr>
          <w:rFonts w:cs="Arial"/>
          <w:sz w:val="22"/>
          <w:szCs w:val="22"/>
        </w:rPr>
        <w:t>4.3.</w:t>
      </w:r>
      <w:r w:rsidR="008209EB" w:rsidRPr="004054CD">
        <w:rPr>
          <w:rFonts w:cs="Arial"/>
          <w:color w:val="000000"/>
          <w:sz w:val="22"/>
          <w:szCs w:val="22"/>
          <w:lang w:val="tr-TR"/>
        </w:rPr>
        <w:t xml:space="preserve"> </w:t>
      </w:r>
      <w:r w:rsidR="00AA1700" w:rsidRPr="004054CD">
        <w:rPr>
          <w:rFonts w:cs="Arial"/>
          <w:sz w:val="22"/>
          <w:szCs w:val="22"/>
        </w:rPr>
        <w:t xml:space="preserve">Library Director and all personnel are in charge of application of this </w:t>
      </w:r>
      <w:r w:rsidR="004B11DF">
        <w:rPr>
          <w:rFonts w:cs="Arial"/>
          <w:sz w:val="22"/>
          <w:szCs w:val="22"/>
        </w:rPr>
        <w:t>policy</w:t>
      </w:r>
      <w:r w:rsidR="00AA1700" w:rsidRPr="004054CD">
        <w:rPr>
          <w:rFonts w:cs="Arial"/>
          <w:sz w:val="22"/>
          <w:szCs w:val="22"/>
        </w:rPr>
        <w:t>.</w:t>
      </w:r>
    </w:p>
    <w:p w:rsidR="008B7D10" w:rsidRPr="004054CD" w:rsidRDefault="008B7D10" w:rsidP="00AA1700">
      <w:pPr>
        <w:tabs>
          <w:tab w:val="left" w:pos="360"/>
          <w:tab w:val="left" w:pos="1276"/>
        </w:tabs>
        <w:ind w:left="1276" w:hanging="556"/>
        <w:rPr>
          <w:rFonts w:cs="Arial"/>
          <w:sz w:val="22"/>
          <w:szCs w:val="22"/>
        </w:rPr>
      </w:pPr>
    </w:p>
    <w:p w:rsidR="008D4552" w:rsidRPr="004054CD" w:rsidRDefault="0021673C" w:rsidP="008D4552">
      <w:pPr>
        <w:rPr>
          <w:rFonts w:cs="Arial"/>
          <w:b/>
          <w:sz w:val="22"/>
          <w:szCs w:val="22"/>
          <w:lang w:val="tr-TR"/>
        </w:rPr>
      </w:pPr>
      <w:r w:rsidRPr="004054CD">
        <w:rPr>
          <w:rFonts w:cs="Arial"/>
          <w:b/>
          <w:sz w:val="22"/>
          <w:szCs w:val="22"/>
          <w:lang w:val="tr-TR"/>
        </w:rPr>
        <w:t>5</w:t>
      </w:r>
      <w:r w:rsidR="008D4552" w:rsidRPr="004054CD">
        <w:rPr>
          <w:rFonts w:cs="Arial"/>
          <w:b/>
          <w:sz w:val="22"/>
          <w:szCs w:val="22"/>
          <w:lang w:val="tr-TR"/>
        </w:rPr>
        <w:t xml:space="preserve">. </w:t>
      </w:r>
      <w:r w:rsidR="00CF1131" w:rsidRPr="004054CD">
        <w:rPr>
          <w:rFonts w:cs="Arial"/>
          <w:b/>
          <w:sz w:val="22"/>
          <w:szCs w:val="22"/>
        </w:rPr>
        <w:t>DEFINITIONS</w:t>
      </w:r>
    </w:p>
    <w:p w:rsidR="00E21C33" w:rsidRPr="004054CD" w:rsidRDefault="00E21C33" w:rsidP="00CB4275">
      <w:pPr>
        <w:tabs>
          <w:tab w:val="left" w:pos="426"/>
          <w:tab w:val="left" w:pos="709"/>
        </w:tabs>
        <w:rPr>
          <w:rFonts w:cs="Arial"/>
          <w:b/>
          <w:sz w:val="22"/>
          <w:szCs w:val="22"/>
          <w:lang w:val="tr-TR"/>
        </w:rPr>
      </w:pPr>
      <w:r w:rsidRPr="004054CD">
        <w:rPr>
          <w:rFonts w:cs="Arial"/>
          <w:b/>
          <w:sz w:val="22"/>
          <w:szCs w:val="22"/>
          <w:lang w:val="tr-TR"/>
        </w:rPr>
        <w:tab/>
      </w:r>
    </w:p>
    <w:p w:rsidR="00CF1131" w:rsidRPr="004054CD" w:rsidRDefault="008F6DE0" w:rsidP="00CF1131">
      <w:pPr>
        <w:ind w:firstLine="720"/>
        <w:jc w:val="left"/>
        <w:rPr>
          <w:rFonts w:cs="Arial"/>
          <w:sz w:val="22"/>
          <w:szCs w:val="22"/>
        </w:rPr>
      </w:pPr>
      <w:r w:rsidRPr="004054CD">
        <w:rPr>
          <w:rFonts w:cs="Arial"/>
          <w:sz w:val="22"/>
          <w:szCs w:val="22"/>
          <w:lang w:val="tr-TR"/>
        </w:rPr>
        <w:t>5</w:t>
      </w:r>
      <w:r w:rsidR="00973B6F" w:rsidRPr="004054CD">
        <w:rPr>
          <w:rFonts w:cs="Arial"/>
          <w:sz w:val="22"/>
          <w:szCs w:val="22"/>
          <w:lang w:val="tr-TR"/>
        </w:rPr>
        <w:t>.1</w:t>
      </w:r>
      <w:r w:rsidR="00EC0E6D" w:rsidRPr="004054CD">
        <w:rPr>
          <w:rFonts w:cs="Arial"/>
          <w:sz w:val="22"/>
          <w:szCs w:val="22"/>
          <w:lang w:val="tr-TR"/>
        </w:rPr>
        <w:t xml:space="preserve">. </w:t>
      </w:r>
      <w:r w:rsidR="00005EF1" w:rsidRPr="004054CD">
        <w:rPr>
          <w:rFonts w:cs="Arial"/>
          <w:sz w:val="22"/>
          <w:szCs w:val="22"/>
          <w:lang w:val="tr-TR"/>
        </w:rPr>
        <w:t xml:space="preserve">  </w:t>
      </w:r>
      <w:r w:rsidR="00CF1131" w:rsidRPr="004054CD">
        <w:rPr>
          <w:rFonts w:cs="Arial"/>
          <w:b/>
          <w:i/>
          <w:sz w:val="22"/>
          <w:szCs w:val="22"/>
        </w:rPr>
        <w:t>The Building</w:t>
      </w:r>
    </w:p>
    <w:p w:rsidR="00CF1131" w:rsidRPr="004054CD" w:rsidRDefault="005904CD" w:rsidP="004054CD">
      <w:pPr>
        <w:ind w:left="720"/>
        <w:rPr>
          <w:rFonts w:cs="Arial"/>
          <w:sz w:val="22"/>
          <w:szCs w:val="22"/>
          <w:lang w:val="tr-TR"/>
        </w:rPr>
      </w:pPr>
      <w:r>
        <w:rPr>
          <w:rFonts w:cs="Arial"/>
          <w:sz w:val="22"/>
          <w:szCs w:val="22"/>
          <w:lang w:val="tr-TR"/>
        </w:rPr>
        <w:t>According to this policy</w:t>
      </w:r>
      <w:r w:rsidR="00CF1131" w:rsidRPr="004054CD">
        <w:rPr>
          <w:rFonts w:cs="Arial"/>
          <w:sz w:val="22"/>
          <w:szCs w:val="22"/>
          <w:lang w:val="tr-TR"/>
        </w:rPr>
        <w:t xml:space="preserve"> the definition “building” includes the building and furnishings of RCAC Library and SON Library as well as Suna Kıraç Library situated in Rumelifeneri Campus.</w:t>
      </w:r>
    </w:p>
    <w:p w:rsidR="00E21C33" w:rsidRPr="004054CD" w:rsidRDefault="00E21C33" w:rsidP="009718D7">
      <w:pPr>
        <w:tabs>
          <w:tab w:val="left" w:pos="426"/>
          <w:tab w:val="left" w:pos="709"/>
        </w:tabs>
        <w:ind w:left="1276"/>
        <w:rPr>
          <w:rFonts w:cs="Arial"/>
          <w:sz w:val="22"/>
          <w:szCs w:val="22"/>
          <w:lang w:val="tr-TR"/>
        </w:rPr>
      </w:pPr>
    </w:p>
    <w:p w:rsidR="00CF1131" w:rsidRPr="004054CD" w:rsidRDefault="00E21C33" w:rsidP="00CF1131">
      <w:pPr>
        <w:ind w:firstLine="720"/>
        <w:jc w:val="left"/>
        <w:rPr>
          <w:rFonts w:cs="Arial"/>
          <w:sz w:val="22"/>
          <w:szCs w:val="22"/>
        </w:rPr>
      </w:pPr>
      <w:r w:rsidRPr="004054CD">
        <w:rPr>
          <w:rFonts w:cs="Arial"/>
          <w:sz w:val="22"/>
          <w:szCs w:val="22"/>
          <w:lang w:val="tr-TR"/>
        </w:rPr>
        <w:t>5.2.</w:t>
      </w:r>
      <w:r w:rsidRPr="004054CD">
        <w:rPr>
          <w:rFonts w:cs="Arial"/>
          <w:i/>
          <w:sz w:val="22"/>
          <w:szCs w:val="22"/>
          <w:lang w:val="tr-TR"/>
        </w:rPr>
        <w:t xml:space="preserve">   </w:t>
      </w:r>
      <w:r w:rsidR="00CF1131" w:rsidRPr="004054CD">
        <w:rPr>
          <w:rFonts w:cs="Arial"/>
          <w:b/>
          <w:i/>
          <w:sz w:val="22"/>
          <w:szCs w:val="22"/>
        </w:rPr>
        <w:t>Equipment</w:t>
      </w:r>
    </w:p>
    <w:p w:rsidR="00CF1131" w:rsidRPr="004054CD" w:rsidRDefault="00CF1131" w:rsidP="00CF1131">
      <w:pPr>
        <w:ind w:left="708"/>
        <w:rPr>
          <w:rFonts w:cs="Arial"/>
          <w:sz w:val="22"/>
          <w:szCs w:val="22"/>
          <w:lang w:val="tr-TR"/>
        </w:rPr>
      </w:pPr>
      <w:r w:rsidRPr="004054CD">
        <w:rPr>
          <w:rFonts w:cs="Arial"/>
          <w:sz w:val="22"/>
          <w:szCs w:val="22"/>
          <w:lang w:val="tr-TR"/>
        </w:rPr>
        <w:t>The definition includes all tools and appliances owned by the Library.</w:t>
      </w:r>
    </w:p>
    <w:p w:rsidR="00CF1131" w:rsidRPr="004054CD" w:rsidRDefault="00CF1131" w:rsidP="00CF1131">
      <w:pPr>
        <w:ind w:left="708"/>
        <w:rPr>
          <w:rFonts w:cs="Arial"/>
          <w:sz w:val="22"/>
          <w:szCs w:val="22"/>
          <w:lang w:val="tr-TR"/>
        </w:rPr>
      </w:pPr>
      <w:r w:rsidRPr="004054CD">
        <w:rPr>
          <w:rFonts w:cs="Arial"/>
          <w:sz w:val="22"/>
          <w:szCs w:val="22"/>
          <w:lang w:val="tr-TR"/>
        </w:rPr>
        <w:t xml:space="preserve">Example: </w:t>
      </w:r>
      <w:r w:rsidR="0069333F">
        <w:rPr>
          <w:rFonts w:cs="Arial"/>
          <w:sz w:val="22"/>
          <w:szCs w:val="22"/>
          <w:lang w:val="tr-TR"/>
        </w:rPr>
        <w:t>Self check</w:t>
      </w:r>
      <w:r w:rsidRPr="004054CD">
        <w:rPr>
          <w:rFonts w:cs="Arial"/>
          <w:sz w:val="22"/>
          <w:szCs w:val="22"/>
          <w:lang w:val="tr-TR"/>
        </w:rPr>
        <w:t xml:space="preserve"> machines, barcode readers, spiral machine, computers, scanners, etc.</w:t>
      </w:r>
    </w:p>
    <w:p w:rsidR="00CF1131" w:rsidRPr="004054CD" w:rsidRDefault="00CF1131" w:rsidP="00CF1131">
      <w:pPr>
        <w:ind w:left="780"/>
        <w:jc w:val="left"/>
        <w:rPr>
          <w:rFonts w:cs="Arial"/>
          <w:sz w:val="22"/>
          <w:szCs w:val="22"/>
          <w:lang w:val="tr-TR"/>
        </w:rPr>
      </w:pPr>
    </w:p>
    <w:p w:rsidR="00CF1131" w:rsidRPr="004054CD" w:rsidRDefault="0006145D" w:rsidP="00CF1131">
      <w:pPr>
        <w:ind w:left="780"/>
        <w:jc w:val="left"/>
        <w:rPr>
          <w:rFonts w:cs="Arial"/>
          <w:sz w:val="22"/>
          <w:szCs w:val="22"/>
        </w:rPr>
      </w:pPr>
      <w:r w:rsidRPr="004054CD">
        <w:rPr>
          <w:rFonts w:cs="Arial"/>
          <w:sz w:val="22"/>
          <w:szCs w:val="22"/>
          <w:lang w:val="tr-TR"/>
        </w:rPr>
        <w:t xml:space="preserve">5.3.   </w:t>
      </w:r>
      <w:r w:rsidRPr="004054CD">
        <w:rPr>
          <w:rFonts w:cs="Arial"/>
          <w:b/>
          <w:i/>
          <w:sz w:val="22"/>
          <w:szCs w:val="22"/>
          <w:lang w:val="tr-TR"/>
        </w:rPr>
        <w:t xml:space="preserve"> </w:t>
      </w:r>
      <w:r w:rsidR="00CF1131" w:rsidRPr="004054CD">
        <w:rPr>
          <w:rFonts w:cs="Arial"/>
          <w:b/>
          <w:i/>
          <w:sz w:val="22"/>
          <w:szCs w:val="22"/>
        </w:rPr>
        <w:t>Resources</w:t>
      </w:r>
    </w:p>
    <w:p w:rsidR="00CF1131" w:rsidRPr="004054CD" w:rsidRDefault="007E2424" w:rsidP="004B1813">
      <w:pPr>
        <w:tabs>
          <w:tab w:val="left" w:pos="426"/>
          <w:tab w:val="left" w:pos="709"/>
          <w:tab w:val="left" w:pos="810"/>
        </w:tabs>
        <w:ind w:left="1260" w:hanging="630"/>
        <w:rPr>
          <w:rFonts w:cs="Arial"/>
          <w:sz w:val="22"/>
          <w:szCs w:val="22"/>
        </w:rPr>
      </w:pPr>
      <w:r w:rsidRPr="004054CD">
        <w:rPr>
          <w:rFonts w:cs="Arial"/>
          <w:b/>
          <w:sz w:val="22"/>
          <w:szCs w:val="22"/>
          <w:lang w:val="tr-TR"/>
        </w:rPr>
        <w:tab/>
      </w:r>
      <w:r w:rsidR="0006145D" w:rsidRPr="004054CD">
        <w:rPr>
          <w:rFonts w:cs="Arial"/>
          <w:sz w:val="22"/>
          <w:szCs w:val="22"/>
          <w:lang w:val="tr-TR"/>
        </w:rPr>
        <w:tab/>
      </w:r>
      <w:r w:rsidR="00CF1131" w:rsidRPr="004054CD">
        <w:rPr>
          <w:rFonts w:cs="Arial"/>
          <w:sz w:val="22"/>
          <w:szCs w:val="22"/>
          <w:lang w:val="tr-TR"/>
        </w:rPr>
        <w:t>Books, rare materials, printed journals and all library materials that are placed on shelves.</w:t>
      </w:r>
    </w:p>
    <w:p w:rsidR="0006145D" w:rsidRPr="004054CD" w:rsidRDefault="0006145D" w:rsidP="0006145D">
      <w:pPr>
        <w:tabs>
          <w:tab w:val="left" w:pos="426"/>
          <w:tab w:val="left" w:pos="709"/>
          <w:tab w:val="left" w:pos="810"/>
        </w:tabs>
        <w:ind w:left="1260" w:hanging="630"/>
        <w:rPr>
          <w:rFonts w:cs="Arial"/>
          <w:sz w:val="22"/>
          <w:szCs w:val="22"/>
        </w:rPr>
      </w:pPr>
    </w:p>
    <w:p w:rsidR="00E75D78" w:rsidRPr="004054CD" w:rsidRDefault="00E75D78" w:rsidP="00E75D78">
      <w:pPr>
        <w:tabs>
          <w:tab w:val="left" w:pos="426"/>
          <w:tab w:val="left" w:pos="709"/>
        </w:tabs>
        <w:rPr>
          <w:rFonts w:cs="Arial"/>
          <w:b/>
          <w:sz w:val="22"/>
          <w:szCs w:val="22"/>
          <w:lang w:val="tr-TR"/>
        </w:rPr>
      </w:pPr>
    </w:p>
    <w:p w:rsidR="0006145D" w:rsidRPr="002D66D0" w:rsidRDefault="004054CD" w:rsidP="006E6A95">
      <w:pPr>
        <w:numPr>
          <w:ilvl w:val="0"/>
          <w:numId w:val="31"/>
        </w:numPr>
        <w:ind w:left="270" w:hanging="270"/>
        <w:rPr>
          <w:rFonts w:cs="Arial"/>
          <w:b/>
          <w:sz w:val="22"/>
          <w:szCs w:val="22"/>
          <w:lang w:val="tr-TR"/>
        </w:rPr>
      </w:pPr>
      <w:r w:rsidRPr="004054CD">
        <w:rPr>
          <w:rFonts w:cs="Arial"/>
          <w:b/>
          <w:sz w:val="22"/>
          <w:szCs w:val="22"/>
          <w:lang w:val="tr-TR"/>
        </w:rPr>
        <w:t xml:space="preserve"> </w:t>
      </w:r>
      <w:r w:rsidRPr="004054CD">
        <w:rPr>
          <w:rFonts w:cs="Arial"/>
          <w:b/>
          <w:sz w:val="22"/>
          <w:szCs w:val="22"/>
        </w:rPr>
        <w:t>METHODOLOGY</w:t>
      </w:r>
    </w:p>
    <w:p w:rsidR="002D66D0" w:rsidRPr="004054CD" w:rsidRDefault="002D66D0" w:rsidP="002D66D0">
      <w:pPr>
        <w:ind w:left="270"/>
        <w:rPr>
          <w:rFonts w:cs="Arial"/>
          <w:b/>
          <w:sz w:val="22"/>
          <w:szCs w:val="22"/>
          <w:lang w:val="tr-TR"/>
        </w:rPr>
      </w:pPr>
    </w:p>
    <w:p w:rsidR="004054CD" w:rsidRPr="004054CD" w:rsidRDefault="004054CD" w:rsidP="004054CD">
      <w:pPr>
        <w:numPr>
          <w:ilvl w:val="1"/>
          <w:numId w:val="31"/>
        </w:numPr>
        <w:jc w:val="left"/>
        <w:rPr>
          <w:rFonts w:cs="Arial"/>
          <w:sz w:val="22"/>
          <w:szCs w:val="22"/>
        </w:rPr>
      </w:pPr>
      <w:r w:rsidRPr="004054CD">
        <w:rPr>
          <w:rFonts w:cs="Arial"/>
          <w:b/>
          <w:sz w:val="22"/>
          <w:szCs w:val="22"/>
        </w:rPr>
        <w:t xml:space="preserve">The building: </w:t>
      </w:r>
      <w:r w:rsidRPr="004054CD">
        <w:rPr>
          <w:rFonts w:cs="Arial"/>
          <w:sz w:val="22"/>
          <w:szCs w:val="22"/>
        </w:rPr>
        <w:t>The Library is responsible for checking and inspecting all aspects of the building. Library Building Maintenance and Security Assistant conducts daily inspections in this context and reports malfunctions using the system named “Track-it” in necessary situations.</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The parts of the building that are determined in cooperation with the Construction </w:t>
      </w:r>
      <w:r w:rsidR="009325EF">
        <w:rPr>
          <w:rFonts w:cs="Arial"/>
          <w:sz w:val="22"/>
          <w:szCs w:val="22"/>
        </w:rPr>
        <w:t>Office</w:t>
      </w:r>
      <w:r w:rsidRPr="004054CD">
        <w:rPr>
          <w:rFonts w:cs="Arial"/>
          <w:sz w:val="22"/>
          <w:szCs w:val="22"/>
        </w:rPr>
        <w:t xml:space="preserve"> undergo the process of wood maintenance and/or painting. </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The parts that are again chosen in cooperation with the Construction </w:t>
      </w:r>
      <w:r w:rsidR="009325EF">
        <w:rPr>
          <w:rFonts w:cs="Arial"/>
          <w:sz w:val="22"/>
          <w:szCs w:val="22"/>
        </w:rPr>
        <w:t>Office</w:t>
      </w:r>
      <w:r w:rsidRPr="004054CD">
        <w:rPr>
          <w:rFonts w:cs="Arial"/>
          <w:sz w:val="22"/>
          <w:szCs w:val="22"/>
        </w:rPr>
        <w:t xml:space="preserve"> undergo </w:t>
      </w:r>
      <w:r w:rsidR="00B22A78">
        <w:rPr>
          <w:rFonts w:cs="Arial"/>
          <w:sz w:val="22"/>
          <w:szCs w:val="22"/>
        </w:rPr>
        <w:t>preservation</w:t>
      </w:r>
      <w:r w:rsidRPr="004054CD">
        <w:rPr>
          <w:rFonts w:cs="Arial"/>
          <w:sz w:val="22"/>
          <w:szCs w:val="22"/>
        </w:rPr>
        <w:t xml:space="preserve"> after the necessary approvals.</w:t>
      </w:r>
    </w:p>
    <w:p w:rsidR="004054CD" w:rsidRPr="004054CD" w:rsidRDefault="004054CD" w:rsidP="004054CD">
      <w:pPr>
        <w:numPr>
          <w:ilvl w:val="2"/>
          <w:numId w:val="31"/>
        </w:numPr>
        <w:jc w:val="left"/>
        <w:rPr>
          <w:rFonts w:cs="Arial"/>
          <w:sz w:val="22"/>
          <w:szCs w:val="22"/>
        </w:rPr>
      </w:pPr>
      <w:r w:rsidRPr="004054CD">
        <w:rPr>
          <w:rFonts w:cs="Arial"/>
          <w:sz w:val="22"/>
          <w:szCs w:val="22"/>
        </w:rPr>
        <w:t>The ventilation and heating systems, elevator maintenance, illumination and card accessed doors of the building are operated, repaired and maintained by the employees of the Technical Management.</w:t>
      </w:r>
    </w:p>
    <w:p w:rsidR="004054CD" w:rsidRPr="004054CD" w:rsidRDefault="004054CD" w:rsidP="004054CD">
      <w:pPr>
        <w:numPr>
          <w:ilvl w:val="2"/>
          <w:numId w:val="31"/>
        </w:numPr>
        <w:jc w:val="left"/>
        <w:rPr>
          <w:rFonts w:cs="Arial"/>
          <w:sz w:val="22"/>
          <w:szCs w:val="22"/>
        </w:rPr>
      </w:pPr>
      <w:r w:rsidRPr="004054CD">
        <w:rPr>
          <w:rFonts w:cs="Arial"/>
          <w:sz w:val="22"/>
          <w:szCs w:val="22"/>
        </w:rPr>
        <w:lastRenderedPageBreak/>
        <w:t xml:space="preserve">Security Management conducts the 24-hour inspection of the building in cooperation with Library Building Maintenance and Security Assistant. Malfunctions that occur during the night (ex: Water leakage from the roof) must be handled by the Security Management via taking the first action and informing the authorities. </w:t>
      </w:r>
    </w:p>
    <w:p w:rsidR="004054CD" w:rsidRPr="004054CD" w:rsidRDefault="004054CD" w:rsidP="004054CD">
      <w:pPr>
        <w:numPr>
          <w:ilvl w:val="2"/>
          <w:numId w:val="31"/>
        </w:numPr>
        <w:jc w:val="left"/>
        <w:rPr>
          <w:rFonts w:cs="Arial"/>
          <w:sz w:val="22"/>
          <w:szCs w:val="22"/>
        </w:rPr>
      </w:pPr>
      <w:r w:rsidRPr="004054CD">
        <w:rPr>
          <w:rFonts w:cs="Arial"/>
          <w:sz w:val="22"/>
          <w:szCs w:val="22"/>
        </w:rPr>
        <w:t>The maintenance and inspection of all fire extinguishing tools is the responsibility of the Fire Chief in accordance with the Fire Safety Guidelines.</w:t>
      </w:r>
    </w:p>
    <w:p w:rsidR="004054CD" w:rsidRDefault="004054CD" w:rsidP="004054CD">
      <w:pPr>
        <w:numPr>
          <w:ilvl w:val="2"/>
          <w:numId w:val="31"/>
        </w:numPr>
        <w:jc w:val="left"/>
        <w:rPr>
          <w:rFonts w:cs="Arial"/>
          <w:sz w:val="22"/>
          <w:szCs w:val="22"/>
        </w:rPr>
      </w:pPr>
      <w:r w:rsidRPr="004054CD">
        <w:rPr>
          <w:rFonts w:cs="Arial"/>
          <w:sz w:val="22"/>
          <w:szCs w:val="22"/>
        </w:rPr>
        <w:t>The cleaning of the building is handled by ISS Company and inspected by a manager from the ISS.</w:t>
      </w:r>
    </w:p>
    <w:p w:rsidR="002D66D0" w:rsidRPr="004054CD" w:rsidRDefault="002D66D0" w:rsidP="002D66D0">
      <w:pPr>
        <w:ind w:left="1224"/>
        <w:jc w:val="left"/>
        <w:rPr>
          <w:rFonts w:cs="Arial"/>
          <w:sz w:val="22"/>
          <w:szCs w:val="22"/>
        </w:rPr>
      </w:pPr>
    </w:p>
    <w:p w:rsidR="004054CD" w:rsidRPr="004054CD" w:rsidRDefault="004054CD" w:rsidP="004054CD">
      <w:pPr>
        <w:numPr>
          <w:ilvl w:val="1"/>
          <w:numId w:val="31"/>
        </w:numPr>
        <w:jc w:val="left"/>
        <w:rPr>
          <w:rFonts w:cs="Arial"/>
          <w:sz w:val="22"/>
          <w:szCs w:val="22"/>
        </w:rPr>
      </w:pPr>
      <w:r w:rsidRPr="004054CD">
        <w:rPr>
          <w:rFonts w:cs="Arial"/>
          <w:b/>
          <w:sz w:val="22"/>
          <w:szCs w:val="22"/>
        </w:rPr>
        <w:t>Equipment</w:t>
      </w:r>
      <w:r w:rsidRPr="004054CD">
        <w:rPr>
          <w:rFonts w:cs="Arial"/>
          <w:sz w:val="22"/>
          <w:szCs w:val="22"/>
        </w:rPr>
        <w:t>: The Library is responsible for keeping in working condition, checking and inspecting the library equipment.</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The daily inspection of all kinds of technical equipment, </w:t>
      </w:r>
      <w:r w:rsidR="00B22A78">
        <w:rPr>
          <w:rFonts w:cs="Arial"/>
          <w:sz w:val="22"/>
          <w:szCs w:val="22"/>
        </w:rPr>
        <w:t>preservation</w:t>
      </w:r>
      <w:r w:rsidRPr="004054CD">
        <w:rPr>
          <w:rFonts w:cs="Arial"/>
          <w:sz w:val="22"/>
          <w:szCs w:val="22"/>
        </w:rPr>
        <w:t xml:space="preserve"> processes on a certain level are conducted by Head of System, Access and ILL Department and the System Assistant in coordination with the </w:t>
      </w:r>
      <w:r w:rsidR="0069333F">
        <w:rPr>
          <w:rFonts w:cs="Arial"/>
          <w:sz w:val="22"/>
          <w:szCs w:val="22"/>
        </w:rPr>
        <w:t>CIT</w:t>
      </w:r>
      <w:r w:rsidRPr="004054CD">
        <w:rPr>
          <w:rFonts w:cs="Arial"/>
          <w:sz w:val="22"/>
          <w:szCs w:val="22"/>
        </w:rPr>
        <w:t>.</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All computers, scanners and telephones belong to the </w:t>
      </w:r>
      <w:r w:rsidR="0069333F">
        <w:rPr>
          <w:rFonts w:cs="Arial"/>
          <w:sz w:val="22"/>
          <w:szCs w:val="22"/>
        </w:rPr>
        <w:t>CIT</w:t>
      </w:r>
      <w:r w:rsidRPr="004054CD">
        <w:rPr>
          <w:rFonts w:cs="Arial"/>
          <w:sz w:val="22"/>
          <w:szCs w:val="22"/>
        </w:rPr>
        <w:t xml:space="preserve"> of the University and their </w:t>
      </w:r>
      <w:r w:rsidR="00B22A78">
        <w:rPr>
          <w:rFonts w:cs="Arial"/>
          <w:sz w:val="22"/>
          <w:szCs w:val="22"/>
        </w:rPr>
        <w:t>preservation</w:t>
      </w:r>
      <w:r w:rsidRPr="004054CD">
        <w:rPr>
          <w:rFonts w:cs="Arial"/>
          <w:sz w:val="22"/>
          <w:szCs w:val="22"/>
        </w:rPr>
        <w:t xml:space="preserve"> and maintenance are followed by the same department. Malfunctions and situations that necessitate support are reported to them via “Track-it” system.</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The </w:t>
      </w:r>
      <w:r w:rsidR="00B22A78">
        <w:rPr>
          <w:rFonts w:cs="Arial"/>
          <w:sz w:val="22"/>
          <w:szCs w:val="22"/>
        </w:rPr>
        <w:t>preservation</w:t>
      </w:r>
      <w:r w:rsidRPr="004054CD">
        <w:rPr>
          <w:rFonts w:cs="Arial"/>
          <w:sz w:val="22"/>
          <w:szCs w:val="22"/>
        </w:rPr>
        <w:t xml:space="preserve"> and maintenance processes of the security doors, automatic loan machines, magnetic band discharging tools are followed by Gemini company. An annual maintenance contract is signed with the company, through </w:t>
      </w:r>
      <w:r w:rsidR="00E905C4">
        <w:rPr>
          <w:rFonts w:cs="Arial"/>
          <w:sz w:val="22"/>
          <w:szCs w:val="22"/>
        </w:rPr>
        <w:t>Procurement</w:t>
      </w:r>
      <w:r w:rsidRPr="004054CD">
        <w:rPr>
          <w:rFonts w:cs="Arial"/>
          <w:sz w:val="22"/>
          <w:szCs w:val="22"/>
        </w:rPr>
        <w:t xml:space="preserve"> Department of the University. </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The malfunctions of the </w:t>
      </w:r>
      <w:r w:rsidR="009325EF">
        <w:rPr>
          <w:rFonts w:cs="Arial"/>
          <w:sz w:val="22"/>
          <w:szCs w:val="22"/>
        </w:rPr>
        <w:t>inventory</w:t>
      </w:r>
      <w:r w:rsidRPr="004054CD">
        <w:rPr>
          <w:rFonts w:cs="Arial"/>
          <w:sz w:val="22"/>
          <w:szCs w:val="22"/>
        </w:rPr>
        <w:t xml:space="preserve"> machines and Zebex brand barcode readers are followed with Bilkur company.</w:t>
      </w:r>
    </w:p>
    <w:p w:rsidR="004054CD" w:rsidRPr="004054CD" w:rsidRDefault="004054CD" w:rsidP="004054CD">
      <w:pPr>
        <w:numPr>
          <w:ilvl w:val="2"/>
          <w:numId w:val="31"/>
        </w:numPr>
        <w:jc w:val="left"/>
        <w:rPr>
          <w:rFonts w:cs="Arial"/>
          <w:sz w:val="22"/>
          <w:szCs w:val="22"/>
        </w:rPr>
      </w:pPr>
      <w:r w:rsidRPr="004054CD">
        <w:rPr>
          <w:rFonts w:cs="Arial"/>
          <w:sz w:val="22"/>
          <w:szCs w:val="22"/>
        </w:rPr>
        <w:t>There is an annual maintenance contract with the Innovative In</w:t>
      </w:r>
      <w:r w:rsidR="009325EF">
        <w:rPr>
          <w:rFonts w:cs="Arial"/>
          <w:sz w:val="22"/>
          <w:szCs w:val="22"/>
        </w:rPr>
        <w:t>terfaces for the l</w:t>
      </w:r>
      <w:r w:rsidRPr="004054CD">
        <w:rPr>
          <w:rFonts w:cs="Arial"/>
          <w:sz w:val="22"/>
          <w:szCs w:val="22"/>
        </w:rPr>
        <w:t xml:space="preserve">ibrary automation system Millennium excluding the hardware. </w:t>
      </w:r>
      <w:r w:rsidR="00E905C4">
        <w:rPr>
          <w:rFonts w:cs="Arial"/>
          <w:sz w:val="22"/>
          <w:szCs w:val="22"/>
        </w:rPr>
        <w:t>CIT</w:t>
      </w:r>
      <w:r w:rsidRPr="004054CD">
        <w:rPr>
          <w:rFonts w:cs="Arial"/>
          <w:sz w:val="22"/>
          <w:szCs w:val="22"/>
        </w:rPr>
        <w:t xml:space="preserve"> is in charge of the hardware </w:t>
      </w:r>
      <w:r w:rsidR="000F4C23">
        <w:rPr>
          <w:rFonts w:cs="Arial"/>
          <w:sz w:val="22"/>
          <w:szCs w:val="22"/>
        </w:rPr>
        <w:t xml:space="preserve">part </w:t>
      </w:r>
      <w:r w:rsidRPr="004054CD">
        <w:rPr>
          <w:rFonts w:cs="Arial"/>
          <w:sz w:val="22"/>
          <w:szCs w:val="22"/>
        </w:rPr>
        <w:t>(including back-up).</w:t>
      </w:r>
    </w:p>
    <w:p w:rsidR="004054CD" w:rsidRPr="004054CD" w:rsidRDefault="004054CD" w:rsidP="004054CD">
      <w:pPr>
        <w:numPr>
          <w:ilvl w:val="2"/>
          <w:numId w:val="31"/>
        </w:numPr>
        <w:jc w:val="left"/>
        <w:rPr>
          <w:rFonts w:cs="Arial"/>
          <w:sz w:val="22"/>
          <w:szCs w:val="22"/>
        </w:rPr>
      </w:pPr>
      <w:r w:rsidRPr="004054CD">
        <w:rPr>
          <w:rFonts w:cs="Arial"/>
          <w:sz w:val="22"/>
          <w:szCs w:val="22"/>
        </w:rPr>
        <w:t>The problems with the POS devices in the building are reported to Yapı Kredi Bank.</w:t>
      </w:r>
    </w:p>
    <w:p w:rsidR="004054CD" w:rsidRPr="004054CD" w:rsidRDefault="004054CD" w:rsidP="004054CD">
      <w:pPr>
        <w:numPr>
          <w:ilvl w:val="2"/>
          <w:numId w:val="31"/>
        </w:numPr>
        <w:jc w:val="left"/>
        <w:rPr>
          <w:rFonts w:cs="Arial"/>
          <w:sz w:val="22"/>
          <w:szCs w:val="22"/>
        </w:rPr>
      </w:pPr>
      <w:r w:rsidRPr="004054CD">
        <w:rPr>
          <w:rFonts w:cs="Arial"/>
          <w:sz w:val="22"/>
          <w:szCs w:val="22"/>
        </w:rPr>
        <w:t>In case of a problem with the photocopy devices, technical support is requested from the employees of the Copying Center.</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In case of a malfunction in the fax machines, DVD players, VHS players and television sound system equipments, </w:t>
      </w:r>
      <w:r w:rsidR="00E905C4">
        <w:rPr>
          <w:rFonts w:cs="Arial"/>
          <w:sz w:val="22"/>
          <w:szCs w:val="22"/>
        </w:rPr>
        <w:t>Procurement</w:t>
      </w:r>
      <w:r w:rsidR="00E905C4" w:rsidRPr="004054CD">
        <w:rPr>
          <w:rFonts w:cs="Arial"/>
          <w:sz w:val="22"/>
          <w:szCs w:val="22"/>
        </w:rPr>
        <w:t xml:space="preserve"> Department </w:t>
      </w:r>
      <w:r w:rsidRPr="004054CD">
        <w:rPr>
          <w:rFonts w:cs="Arial"/>
          <w:sz w:val="22"/>
          <w:szCs w:val="22"/>
        </w:rPr>
        <w:t xml:space="preserve">of the University assist in sending them to the </w:t>
      </w:r>
      <w:r w:rsidR="009325EF">
        <w:rPr>
          <w:rFonts w:cs="Arial"/>
          <w:sz w:val="22"/>
          <w:szCs w:val="22"/>
        </w:rPr>
        <w:t>technical service</w:t>
      </w:r>
      <w:r w:rsidRPr="004054CD">
        <w:rPr>
          <w:rFonts w:cs="Arial"/>
          <w:sz w:val="22"/>
          <w:szCs w:val="22"/>
        </w:rPr>
        <w:t xml:space="preserve">. </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In case of a malfunction of a kitchen appliance such as refrigerators, dishwashers, microwave ovens, </w:t>
      </w:r>
      <w:r w:rsidR="00E905C4">
        <w:rPr>
          <w:rFonts w:cs="Arial"/>
          <w:sz w:val="22"/>
          <w:szCs w:val="22"/>
        </w:rPr>
        <w:t>Procurement</w:t>
      </w:r>
      <w:r w:rsidR="00E905C4" w:rsidRPr="004054CD">
        <w:rPr>
          <w:rFonts w:cs="Arial"/>
          <w:sz w:val="22"/>
          <w:szCs w:val="22"/>
        </w:rPr>
        <w:t xml:space="preserve"> Department </w:t>
      </w:r>
      <w:r w:rsidRPr="004054CD">
        <w:rPr>
          <w:rFonts w:cs="Arial"/>
          <w:sz w:val="22"/>
          <w:szCs w:val="22"/>
        </w:rPr>
        <w:t>assist in sending them to the technical service.</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In case of a malfunction in humidifiers, </w:t>
      </w:r>
      <w:r w:rsidR="00E905C4">
        <w:rPr>
          <w:rFonts w:cs="Arial"/>
          <w:sz w:val="22"/>
          <w:szCs w:val="22"/>
        </w:rPr>
        <w:t>Procurement</w:t>
      </w:r>
      <w:r w:rsidR="00E905C4" w:rsidRPr="004054CD">
        <w:rPr>
          <w:rFonts w:cs="Arial"/>
          <w:sz w:val="22"/>
          <w:szCs w:val="22"/>
        </w:rPr>
        <w:t xml:space="preserve"> Department </w:t>
      </w:r>
      <w:r w:rsidRPr="004054CD">
        <w:rPr>
          <w:rFonts w:cs="Arial"/>
          <w:sz w:val="22"/>
          <w:szCs w:val="22"/>
        </w:rPr>
        <w:t>of the University assist in sending them to the technical service.</w:t>
      </w:r>
    </w:p>
    <w:p w:rsidR="004054CD" w:rsidRPr="004054CD" w:rsidRDefault="004054CD" w:rsidP="004054CD">
      <w:pPr>
        <w:ind w:left="360"/>
        <w:rPr>
          <w:rFonts w:cs="Arial"/>
          <w:sz w:val="22"/>
          <w:szCs w:val="22"/>
        </w:rPr>
      </w:pPr>
    </w:p>
    <w:p w:rsidR="004054CD" w:rsidRPr="004054CD" w:rsidRDefault="004054CD" w:rsidP="004054CD">
      <w:pPr>
        <w:numPr>
          <w:ilvl w:val="1"/>
          <w:numId w:val="31"/>
        </w:numPr>
        <w:jc w:val="left"/>
        <w:rPr>
          <w:rFonts w:cs="Arial"/>
          <w:sz w:val="22"/>
          <w:szCs w:val="22"/>
        </w:rPr>
      </w:pPr>
      <w:r w:rsidRPr="004054CD">
        <w:rPr>
          <w:rFonts w:cs="Arial"/>
          <w:b/>
          <w:sz w:val="22"/>
          <w:szCs w:val="22"/>
        </w:rPr>
        <w:t xml:space="preserve">Resources: </w:t>
      </w:r>
      <w:r w:rsidRPr="004054CD">
        <w:rPr>
          <w:rFonts w:cs="Arial"/>
          <w:sz w:val="22"/>
          <w:szCs w:val="22"/>
        </w:rPr>
        <w:t>The Library is responsible for constantly checking and servicing all resources in order to maintain their conditions.</w:t>
      </w:r>
    </w:p>
    <w:p w:rsidR="004054CD" w:rsidRPr="004054CD" w:rsidRDefault="004054CD" w:rsidP="004054CD">
      <w:pPr>
        <w:numPr>
          <w:ilvl w:val="2"/>
          <w:numId w:val="31"/>
        </w:numPr>
        <w:jc w:val="left"/>
        <w:rPr>
          <w:rFonts w:cs="Arial"/>
          <w:sz w:val="22"/>
          <w:szCs w:val="22"/>
        </w:rPr>
      </w:pPr>
      <w:r w:rsidRPr="004054CD">
        <w:rPr>
          <w:rFonts w:cs="Arial"/>
          <w:sz w:val="22"/>
          <w:szCs w:val="22"/>
        </w:rPr>
        <w:t>All printed books and journals that are put into service in open shelves are viewed by the reference librarian on a regular basis. The ones with problems in their binding are delivered to Acquisitions Department, the ones with problems in their labels are delivered to Bibliographic Control Department.</w:t>
      </w:r>
    </w:p>
    <w:p w:rsidR="004054CD" w:rsidRPr="004054CD" w:rsidRDefault="004054CD" w:rsidP="004054CD">
      <w:pPr>
        <w:numPr>
          <w:ilvl w:val="2"/>
          <w:numId w:val="31"/>
        </w:numPr>
        <w:jc w:val="left"/>
        <w:rPr>
          <w:rFonts w:cs="Arial"/>
          <w:sz w:val="22"/>
          <w:szCs w:val="22"/>
        </w:rPr>
      </w:pPr>
      <w:r w:rsidRPr="004054CD">
        <w:rPr>
          <w:rFonts w:cs="Arial"/>
          <w:sz w:val="22"/>
          <w:szCs w:val="22"/>
        </w:rPr>
        <w:t>Acquisitions Department sends the publications that have been delivered from the floors, the periodicals due for binding and newly purchased but deemed appropriate for binding in order to be kept on shelves for a longer period to the contracted bindery and follow the process in accordance with the Binding Procedure.</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New labels are prepared for the publications delivered to Bibliographic Control Department using the library automation program and these are printed on special </w:t>
      </w:r>
      <w:r w:rsidRPr="004054CD">
        <w:rPr>
          <w:rFonts w:cs="Arial"/>
          <w:sz w:val="22"/>
          <w:szCs w:val="22"/>
        </w:rPr>
        <w:lastRenderedPageBreak/>
        <w:t>labels with foiled backs purchased from the Gaylord. These labels are stuck on the publications by student employees (in lack of these, Department employees).</w:t>
      </w:r>
    </w:p>
    <w:p w:rsidR="004054CD" w:rsidRPr="004054CD" w:rsidRDefault="004054CD" w:rsidP="004054CD">
      <w:pPr>
        <w:numPr>
          <w:ilvl w:val="2"/>
          <w:numId w:val="31"/>
        </w:numPr>
        <w:jc w:val="left"/>
        <w:rPr>
          <w:rFonts w:cs="Arial"/>
          <w:sz w:val="22"/>
          <w:szCs w:val="22"/>
        </w:rPr>
      </w:pPr>
      <w:r w:rsidRPr="004054CD">
        <w:rPr>
          <w:rFonts w:cs="Arial"/>
          <w:sz w:val="22"/>
          <w:szCs w:val="22"/>
        </w:rPr>
        <w:t>When the binding material is canvas, a transparent protective band is stuck on the label in order to prevent it from peeling off.</w:t>
      </w:r>
    </w:p>
    <w:p w:rsidR="004054CD" w:rsidRPr="004054CD" w:rsidRDefault="004054CD" w:rsidP="004054CD">
      <w:pPr>
        <w:numPr>
          <w:ilvl w:val="2"/>
          <w:numId w:val="31"/>
        </w:numPr>
        <w:jc w:val="left"/>
        <w:rPr>
          <w:rFonts w:cs="Arial"/>
          <w:sz w:val="22"/>
          <w:szCs w:val="22"/>
        </w:rPr>
      </w:pPr>
      <w:r w:rsidRPr="004054CD">
        <w:rPr>
          <w:rFonts w:cs="Arial"/>
          <w:sz w:val="22"/>
          <w:szCs w:val="22"/>
        </w:rPr>
        <w:t>All printed publications that enter the Library or return from the bindery are processed in accordance with the Processing Procedure.</w:t>
      </w:r>
    </w:p>
    <w:p w:rsidR="004054CD" w:rsidRPr="004054CD" w:rsidRDefault="004054CD" w:rsidP="004054CD">
      <w:pPr>
        <w:numPr>
          <w:ilvl w:val="2"/>
          <w:numId w:val="31"/>
        </w:numPr>
        <w:jc w:val="left"/>
        <w:rPr>
          <w:rFonts w:cs="Arial"/>
          <w:sz w:val="22"/>
          <w:szCs w:val="22"/>
        </w:rPr>
      </w:pPr>
      <w:r w:rsidRPr="004054CD">
        <w:rPr>
          <w:rFonts w:cs="Arial"/>
          <w:sz w:val="22"/>
          <w:szCs w:val="22"/>
        </w:rPr>
        <w:t xml:space="preserve">Rare materials and manuscripts are handled in accordance with the special rules in the Rare Materials </w:t>
      </w:r>
      <w:r w:rsidR="00AA1552">
        <w:rPr>
          <w:rFonts w:cs="Arial"/>
          <w:sz w:val="22"/>
          <w:szCs w:val="22"/>
        </w:rPr>
        <w:t>Policy</w:t>
      </w:r>
      <w:r w:rsidRPr="004054CD">
        <w:rPr>
          <w:rFonts w:cs="Arial"/>
          <w:sz w:val="22"/>
          <w:szCs w:val="22"/>
        </w:rPr>
        <w:t xml:space="preserve"> and Binding Procedure. </w:t>
      </w:r>
    </w:p>
    <w:p w:rsidR="004054CD" w:rsidRPr="004054CD" w:rsidRDefault="00B22A78" w:rsidP="004054CD">
      <w:pPr>
        <w:numPr>
          <w:ilvl w:val="2"/>
          <w:numId w:val="31"/>
        </w:numPr>
        <w:jc w:val="left"/>
        <w:rPr>
          <w:rFonts w:cs="Arial"/>
          <w:sz w:val="22"/>
          <w:szCs w:val="22"/>
        </w:rPr>
      </w:pPr>
      <w:r>
        <w:rPr>
          <w:rFonts w:cs="Arial"/>
          <w:sz w:val="22"/>
          <w:szCs w:val="22"/>
        </w:rPr>
        <w:t>The maintenance and preservation</w:t>
      </w:r>
      <w:r w:rsidR="004054CD" w:rsidRPr="004054CD">
        <w:rPr>
          <w:rFonts w:cs="Arial"/>
          <w:sz w:val="22"/>
          <w:szCs w:val="22"/>
        </w:rPr>
        <w:t xml:space="preserve"> of the resources harmed by mould, dampness or flood are conducted in accordance with the accepted standards.</w:t>
      </w:r>
    </w:p>
    <w:p w:rsidR="004054CD" w:rsidRPr="004054CD" w:rsidRDefault="004054CD" w:rsidP="004054CD">
      <w:pPr>
        <w:numPr>
          <w:ilvl w:val="2"/>
          <w:numId w:val="31"/>
        </w:numPr>
        <w:jc w:val="left"/>
        <w:rPr>
          <w:rFonts w:cs="Arial"/>
          <w:sz w:val="22"/>
          <w:szCs w:val="22"/>
        </w:rPr>
      </w:pPr>
      <w:r w:rsidRPr="004054CD">
        <w:rPr>
          <w:rFonts w:cs="Arial"/>
          <w:sz w:val="22"/>
          <w:szCs w:val="22"/>
        </w:rPr>
        <w:t>Back-ups are taken within the extent of available technology for the DVDs, CD-ROMs, video-cassettes, audio-cassettes, etc that are included in the context of audio-visual resources and these copies are named. The original copy is not put into circulation but maintained as the archive copy.</w:t>
      </w:r>
    </w:p>
    <w:p w:rsidR="004054CD" w:rsidRPr="004054CD" w:rsidRDefault="004054CD" w:rsidP="004054CD">
      <w:pPr>
        <w:numPr>
          <w:ilvl w:val="2"/>
          <w:numId w:val="31"/>
        </w:numPr>
        <w:jc w:val="left"/>
        <w:rPr>
          <w:rFonts w:cs="Arial"/>
          <w:sz w:val="22"/>
          <w:szCs w:val="22"/>
        </w:rPr>
      </w:pPr>
      <w:r w:rsidRPr="004054CD">
        <w:rPr>
          <w:rFonts w:cs="Arial"/>
          <w:sz w:val="22"/>
          <w:szCs w:val="22"/>
        </w:rPr>
        <w:t>Resource types that are no more widely produced and pose a difficulty in utilization such as audio and video cassettes are converted into appropriate formats within the extent of available technology and in accordance with copyright arrangements.</w:t>
      </w:r>
    </w:p>
    <w:p w:rsidR="004054CD" w:rsidRPr="004054CD" w:rsidRDefault="004054CD" w:rsidP="004054CD">
      <w:pPr>
        <w:numPr>
          <w:ilvl w:val="2"/>
          <w:numId w:val="31"/>
        </w:numPr>
        <w:jc w:val="left"/>
        <w:rPr>
          <w:rFonts w:cs="Arial"/>
          <w:sz w:val="22"/>
          <w:szCs w:val="22"/>
        </w:rPr>
      </w:pPr>
      <w:r w:rsidRPr="004054CD">
        <w:rPr>
          <w:rFonts w:cs="Arial"/>
          <w:sz w:val="22"/>
          <w:szCs w:val="22"/>
        </w:rPr>
        <w:t>The protection and accessibility of the resource types such as slides, photographs and negatives are facilitated by digitalization</w:t>
      </w:r>
      <w:r w:rsidR="008158D4">
        <w:rPr>
          <w:rFonts w:cs="Arial"/>
          <w:sz w:val="22"/>
          <w:szCs w:val="22"/>
        </w:rPr>
        <w:t xml:space="preserve"> projects</w:t>
      </w:r>
      <w:r w:rsidRPr="004054CD">
        <w:rPr>
          <w:rFonts w:cs="Arial"/>
          <w:sz w:val="22"/>
          <w:szCs w:val="22"/>
        </w:rPr>
        <w:t>.</w:t>
      </w:r>
    </w:p>
    <w:p w:rsidR="00382BBC" w:rsidRPr="004054CD" w:rsidRDefault="00382BBC" w:rsidP="00C97FE4">
      <w:pPr>
        <w:tabs>
          <w:tab w:val="left" w:pos="1276"/>
        </w:tabs>
        <w:ind w:left="1276" w:hanging="568"/>
        <w:rPr>
          <w:rFonts w:cs="Arial"/>
          <w:sz w:val="22"/>
          <w:szCs w:val="22"/>
          <w:lang w:val="tr-TR"/>
        </w:rPr>
      </w:pPr>
    </w:p>
    <w:p w:rsidR="004054CD" w:rsidRPr="004054CD" w:rsidRDefault="002F2796" w:rsidP="004054CD">
      <w:pPr>
        <w:jc w:val="left"/>
        <w:rPr>
          <w:rFonts w:cs="Arial"/>
          <w:sz w:val="22"/>
          <w:szCs w:val="22"/>
        </w:rPr>
      </w:pPr>
      <w:r w:rsidRPr="004054CD">
        <w:rPr>
          <w:rFonts w:cs="Arial"/>
          <w:b/>
          <w:sz w:val="22"/>
          <w:szCs w:val="22"/>
          <w:lang w:val="tr-TR"/>
        </w:rPr>
        <w:t>7</w:t>
      </w:r>
      <w:r w:rsidR="006A2E92" w:rsidRPr="004054CD">
        <w:rPr>
          <w:rFonts w:cs="Arial"/>
          <w:b/>
          <w:sz w:val="22"/>
          <w:szCs w:val="22"/>
          <w:lang w:val="tr-TR"/>
        </w:rPr>
        <w:t xml:space="preserve">. </w:t>
      </w:r>
      <w:r w:rsidR="004054CD" w:rsidRPr="003261B9">
        <w:rPr>
          <w:rFonts w:cs="Arial"/>
          <w:b/>
          <w:sz w:val="22"/>
          <w:szCs w:val="22"/>
        </w:rPr>
        <w:t>RECORDS</w:t>
      </w:r>
    </w:p>
    <w:p w:rsidR="00A82EE7" w:rsidRPr="004054CD" w:rsidRDefault="00A82EE7">
      <w:pPr>
        <w:pStyle w:val="BodyText"/>
        <w:rPr>
          <w:rFonts w:cs="Arial"/>
          <w:szCs w:val="22"/>
        </w:rPr>
      </w:pPr>
    </w:p>
    <w:p w:rsidR="004054CD" w:rsidRPr="004054CD" w:rsidRDefault="004054CD" w:rsidP="004054CD">
      <w:pPr>
        <w:numPr>
          <w:ilvl w:val="0"/>
          <w:numId w:val="29"/>
        </w:numPr>
        <w:jc w:val="left"/>
        <w:rPr>
          <w:rFonts w:cs="Arial"/>
          <w:sz w:val="22"/>
          <w:szCs w:val="22"/>
        </w:rPr>
      </w:pPr>
      <w:r w:rsidRPr="004054CD">
        <w:rPr>
          <w:rFonts w:cs="Arial"/>
          <w:sz w:val="22"/>
          <w:szCs w:val="22"/>
        </w:rPr>
        <w:t xml:space="preserve">Material and equipment lists that are reviewed and updated annually, Track-it </w:t>
      </w:r>
      <w:r w:rsidR="008158D4">
        <w:rPr>
          <w:rFonts w:cs="Arial"/>
          <w:sz w:val="22"/>
          <w:szCs w:val="22"/>
        </w:rPr>
        <w:t>records</w:t>
      </w:r>
      <w:r w:rsidRPr="004054CD">
        <w:rPr>
          <w:rFonts w:cs="Arial"/>
          <w:sz w:val="22"/>
          <w:szCs w:val="22"/>
        </w:rPr>
        <w:t>.</w:t>
      </w:r>
    </w:p>
    <w:p w:rsidR="007F7CA8" w:rsidRPr="004054CD" w:rsidRDefault="007F7CA8">
      <w:pPr>
        <w:pStyle w:val="BodyText"/>
        <w:rPr>
          <w:rFonts w:cs="Arial"/>
          <w:szCs w:val="22"/>
        </w:rPr>
      </w:pPr>
    </w:p>
    <w:p w:rsidR="006A2E92" w:rsidRPr="004054CD" w:rsidRDefault="002F2796">
      <w:pPr>
        <w:keepNext/>
        <w:rPr>
          <w:rFonts w:cs="Arial"/>
          <w:b/>
          <w:sz w:val="22"/>
          <w:szCs w:val="22"/>
          <w:lang w:val="tr-TR"/>
        </w:rPr>
      </w:pPr>
      <w:r w:rsidRPr="004054CD">
        <w:rPr>
          <w:rFonts w:cs="Arial"/>
          <w:b/>
          <w:sz w:val="22"/>
          <w:szCs w:val="22"/>
          <w:lang w:val="tr-TR"/>
        </w:rPr>
        <w:t>8</w:t>
      </w:r>
      <w:r w:rsidR="006A2E92" w:rsidRPr="004054CD">
        <w:rPr>
          <w:rFonts w:cs="Arial"/>
          <w:b/>
          <w:sz w:val="22"/>
          <w:szCs w:val="22"/>
          <w:lang w:val="tr-TR"/>
        </w:rPr>
        <w:t xml:space="preserve">. </w:t>
      </w:r>
      <w:r w:rsidR="004054CD" w:rsidRPr="004054CD">
        <w:rPr>
          <w:rFonts w:cs="Arial"/>
          <w:b/>
          <w:sz w:val="22"/>
          <w:szCs w:val="22"/>
        </w:rPr>
        <w:t>REVIEW</w:t>
      </w:r>
    </w:p>
    <w:p w:rsidR="00A82EE7" w:rsidRPr="004054CD" w:rsidRDefault="00A82EE7">
      <w:pPr>
        <w:pStyle w:val="BodyText"/>
        <w:rPr>
          <w:rFonts w:cs="Arial"/>
          <w:szCs w:val="22"/>
        </w:rPr>
      </w:pPr>
    </w:p>
    <w:p w:rsidR="004054CD" w:rsidRPr="004054CD" w:rsidRDefault="004054CD" w:rsidP="004054CD">
      <w:pPr>
        <w:ind w:left="360"/>
        <w:rPr>
          <w:rFonts w:cs="Arial"/>
          <w:sz w:val="22"/>
          <w:szCs w:val="22"/>
        </w:rPr>
      </w:pPr>
      <w:r w:rsidRPr="004054CD">
        <w:rPr>
          <w:rFonts w:cs="Arial"/>
          <w:sz w:val="22"/>
          <w:szCs w:val="22"/>
        </w:rPr>
        <w:t xml:space="preserve">The Library Director is responsible for the revision and updating of this </w:t>
      </w:r>
      <w:r w:rsidR="00AA1552">
        <w:rPr>
          <w:rFonts w:cs="Arial"/>
          <w:sz w:val="22"/>
          <w:szCs w:val="22"/>
        </w:rPr>
        <w:t>policy</w:t>
      </w:r>
      <w:r w:rsidRPr="004054CD">
        <w:rPr>
          <w:rFonts w:cs="Arial"/>
          <w:sz w:val="22"/>
          <w:szCs w:val="22"/>
        </w:rPr>
        <w:t>. The revision is made in the month of August every year.</w:t>
      </w:r>
    </w:p>
    <w:p w:rsidR="004054CD" w:rsidRPr="004054CD" w:rsidRDefault="004054CD">
      <w:pPr>
        <w:pStyle w:val="BodyText"/>
        <w:rPr>
          <w:rFonts w:cs="Arial"/>
          <w:szCs w:val="22"/>
          <w:lang w:val="en-US"/>
        </w:rPr>
      </w:pPr>
    </w:p>
    <w:p w:rsidR="00A82EE7" w:rsidRPr="004054CD" w:rsidRDefault="00A82EE7" w:rsidP="002F2796">
      <w:pPr>
        <w:pStyle w:val="Title"/>
        <w:rPr>
          <w:rFonts w:cs="Arial"/>
          <w:sz w:val="22"/>
          <w:szCs w:val="22"/>
          <w:lang w:val="tr-TR"/>
        </w:rPr>
      </w:pPr>
    </w:p>
    <w:p w:rsidR="000C72A6" w:rsidRPr="004054CD" w:rsidRDefault="00C4359E" w:rsidP="000C72A6">
      <w:pPr>
        <w:pStyle w:val="Title"/>
        <w:jc w:val="left"/>
        <w:rPr>
          <w:rFonts w:cs="Arial"/>
          <w:sz w:val="22"/>
          <w:szCs w:val="22"/>
          <w:lang w:val="tr-TR"/>
        </w:rPr>
      </w:pPr>
      <w:r w:rsidRPr="004054CD">
        <w:rPr>
          <w:rFonts w:cs="Arial"/>
          <w:sz w:val="22"/>
          <w:szCs w:val="22"/>
          <w:lang w:val="tr-TR"/>
        </w:rPr>
        <w:t xml:space="preserve">9. </w:t>
      </w:r>
      <w:r w:rsidR="004054CD" w:rsidRPr="003261B9">
        <w:rPr>
          <w:rFonts w:cs="Arial"/>
          <w:sz w:val="22"/>
          <w:szCs w:val="22"/>
        </w:rPr>
        <w:t>REVISIONS / DISTRIBUTION / APPROVAL TABLE</w:t>
      </w:r>
    </w:p>
    <w:p w:rsidR="002F2796" w:rsidRPr="004054CD" w:rsidRDefault="002F2796" w:rsidP="002F2796">
      <w:pPr>
        <w:jc w:val="center"/>
        <w:rPr>
          <w:rFonts w:cs="Arial"/>
          <w:sz w:val="22"/>
          <w:szCs w:val="22"/>
          <w:lang w:val="tr-TR"/>
        </w:rPr>
      </w:pPr>
    </w:p>
    <w:tbl>
      <w:tblPr>
        <w:tblW w:w="97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29"/>
        <w:gridCol w:w="1414"/>
        <w:gridCol w:w="4802"/>
        <w:gridCol w:w="2401"/>
      </w:tblGrid>
      <w:tr w:rsidR="004054CD" w:rsidRPr="004054CD" w:rsidTr="008A527F">
        <w:trPr>
          <w:trHeight w:val="227"/>
        </w:trPr>
        <w:tc>
          <w:tcPr>
            <w:tcW w:w="1129" w:type="dxa"/>
          </w:tcPr>
          <w:p w:rsidR="004054CD" w:rsidRPr="004054CD" w:rsidRDefault="004054CD" w:rsidP="00A04202">
            <w:pPr>
              <w:tabs>
                <w:tab w:val="num" w:pos="851"/>
              </w:tabs>
              <w:spacing w:after="120"/>
              <w:ind w:right="1"/>
              <w:jc w:val="center"/>
              <w:rPr>
                <w:rFonts w:cs="Arial"/>
                <w:b/>
                <w:sz w:val="22"/>
                <w:szCs w:val="22"/>
              </w:rPr>
            </w:pPr>
            <w:r w:rsidRPr="004054CD">
              <w:rPr>
                <w:rFonts w:cs="Arial"/>
                <w:b/>
                <w:sz w:val="22"/>
                <w:szCs w:val="22"/>
              </w:rPr>
              <w:t>Revised Page</w:t>
            </w:r>
          </w:p>
        </w:tc>
        <w:tc>
          <w:tcPr>
            <w:tcW w:w="1414" w:type="dxa"/>
          </w:tcPr>
          <w:p w:rsidR="004054CD" w:rsidRPr="004054CD" w:rsidRDefault="004054CD" w:rsidP="00A04202">
            <w:pPr>
              <w:tabs>
                <w:tab w:val="num" w:pos="851"/>
              </w:tabs>
              <w:spacing w:after="120"/>
              <w:ind w:right="1"/>
              <w:jc w:val="center"/>
              <w:rPr>
                <w:rFonts w:cs="Arial"/>
                <w:b/>
                <w:sz w:val="22"/>
                <w:szCs w:val="22"/>
              </w:rPr>
            </w:pPr>
            <w:r w:rsidRPr="004054CD">
              <w:rPr>
                <w:rFonts w:cs="Arial"/>
                <w:b/>
                <w:sz w:val="22"/>
                <w:szCs w:val="22"/>
              </w:rPr>
              <w:t>Date</w:t>
            </w:r>
          </w:p>
        </w:tc>
        <w:tc>
          <w:tcPr>
            <w:tcW w:w="4802" w:type="dxa"/>
          </w:tcPr>
          <w:p w:rsidR="004054CD" w:rsidRPr="004054CD" w:rsidRDefault="004054CD" w:rsidP="00A04202">
            <w:pPr>
              <w:tabs>
                <w:tab w:val="num" w:pos="851"/>
              </w:tabs>
              <w:spacing w:after="120"/>
              <w:ind w:right="1"/>
              <w:rPr>
                <w:rFonts w:cs="Arial"/>
                <w:b/>
                <w:sz w:val="22"/>
                <w:szCs w:val="22"/>
              </w:rPr>
            </w:pPr>
            <w:r w:rsidRPr="004054CD">
              <w:rPr>
                <w:rFonts w:cs="Arial"/>
                <w:b/>
                <w:sz w:val="22"/>
                <w:szCs w:val="22"/>
              </w:rPr>
              <w:t>Revisions</w:t>
            </w:r>
          </w:p>
        </w:tc>
        <w:tc>
          <w:tcPr>
            <w:tcW w:w="2401" w:type="dxa"/>
          </w:tcPr>
          <w:p w:rsidR="004054CD" w:rsidRPr="004054CD" w:rsidRDefault="004054CD" w:rsidP="00A04202">
            <w:pPr>
              <w:tabs>
                <w:tab w:val="num" w:pos="851"/>
              </w:tabs>
              <w:spacing w:after="120"/>
              <w:ind w:right="1"/>
              <w:rPr>
                <w:rFonts w:cs="Arial"/>
                <w:b/>
                <w:sz w:val="22"/>
                <w:szCs w:val="22"/>
              </w:rPr>
            </w:pPr>
            <w:r w:rsidRPr="004054CD">
              <w:rPr>
                <w:rFonts w:cs="Arial"/>
                <w:b/>
                <w:sz w:val="22"/>
                <w:szCs w:val="22"/>
              </w:rPr>
              <w:t>Revised by</w:t>
            </w:r>
          </w:p>
          <w:p w:rsidR="004054CD" w:rsidRPr="004054CD" w:rsidRDefault="004054CD" w:rsidP="00A04202">
            <w:pPr>
              <w:tabs>
                <w:tab w:val="num" w:pos="851"/>
              </w:tabs>
              <w:spacing w:after="120"/>
              <w:ind w:right="1"/>
              <w:rPr>
                <w:rFonts w:cs="Arial"/>
                <w:b/>
                <w:sz w:val="22"/>
                <w:szCs w:val="22"/>
              </w:rPr>
            </w:pPr>
          </w:p>
        </w:tc>
      </w:tr>
      <w:tr w:rsidR="002F2796" w:rsidRPr="004054CD" w:rsidTr="008B288B">
        <w:trPr>
          <w:trHeight w:val="1118"/>
        </w:trPr>
        <w:tc>
          <w:tcPr>
            <w:tcW w:w="1129" w:type="dxa"/>
          </w:tcPr>
          <w:p w:rsidR="002F2796" w:rsidRPr="004054CD" w:rsidRDefault="002F2796" w:rsidP="00455E15">
            <w:pPr>
              <w:rPr>
                <w:rFonts w:cs="Arial"/>
                <w:color w:val="000000" w:themeColor="text1"/>
                <w:sz w:val="22"/>
                <w:szCs w:val="22"/>
                <w:lang w:val="tr-TR"/>
              </w:rPr>
            </w:pPr>
          </w:p>
        </w:tc>
        <w:tc>
          <w:tcPr>
            <w:tcW w:w="1414" w:type="dxa"/>
          </w:tcPr>
          <w:p w:rsidR="002F2796" w:rsidRPr="004054CD" w:rsidRDefault="007E2424" w:rsidP="00455E15">
            <w:pPr>
              <w:rPr>
                <w:rFonts w:cs="Arial"/>
                <w:color w:val="000000" w:themeColor="text1"/>
                <w:sz w:val="22"/>
                <w:szCs w:val="22"/>
                <w:lang w:val="tr-TR"/>
              </w:rPr>
            </w:pPr>
            <w:r w:rsidRPr="004054CD">
              <w:rPr>
                <w:rFonts w:cs="Arial"/>
                <w:color w:val="000000" w:themeColor="text1"/>
                <w:sz w:val="22"/>
                <w:szCs w:val="22"/>
                <w:lang w:val="tr-TR"/>
              </w:rPr>
              <w:t>02</w:t>
            </w:r>
            <w:r w:rsidR="002F2796" w:rsidRPr="004054CD">
              <w:rPr>
                <w:rFonts w:cs="Arial"/>
                <w:color w:val="000000" w:themeColor="text1"/>
                <w:sz w:val="22"/>
                <w:szCs w:val="22"/>
                <w:lang w:val="tr-TR"/>
              </w:rPr>
              <w:t>.0</w:t>
            </w:r>
            <w:r w:rsidRPr="004054CD">
              <w:rPr>
                <w:rFonts w:cs="Arial"/>
                <w:color w:val="000000" w:themeColor="text1"/>
                <w:sz w:val="22"/>
                <w:szCs w:val="22"/>
                <w:lang w:val="tr-TR"/>
              </w:rPr>
              <w:t>8</w:t>
            </w:r>
            <w:r w:rsidR="002F2796" w:rsidRPr="004054CD">
              <w:rPr>
                <w:rFonts w:cs="Arial"/>
                <w:color w:val="000000" w:themeColor="text1"/>
                <w:sz w:val="22"/>
                <w:szCs w:val="22"/>
                <w:lang w:val="tr-TR"/>
              </w:rPr>
              <w:t>.20</w:t>
            </w:r>
            <w:r w:rsidR="004648BD" w:rsidRPr="004054CD">
              <w:rPr>
                <w:rFonts w:cs="Arial"/>
                <w:color w:val="000000" w:themeColor="text1"/>
                <w:sz w:val="22"/>
                <w:szCs w:val="22"/>
                <w:lang w:val="tr-TR"/>
              </w:rPr>
              <w:t>10</w:t>
            </w:r>
          </w:p>
          <w:p w:rsidR="002F2796" w:rsidRPr="004054CD" w:rsidRDefault="00A30C4D" w:rsidP="00455E15">
            <w:pPr>
              <w:rPr>
                <w:rFonts w:cs="Arial"/>
                <w:color w:val="000000" w:themeColor="text1"/>
                <w:sz w:val="22"/>
                <w:szCs w:val="22"/>
                <w:lang w:val="tr-TR"/>
              </w:rPr>
            </w:pPr>
            <w:r w:rsidRPr="004054CD">
              <w:rPr>
                <w:rFonts w:cs="Arial"/>
                <w:color w:val="000000" w:themeColor="text1"/>
                <w:sz w:val="22"/>
                <w:szCs w:val="22"/>
                <w:lang w:val="tr-TR"/>
              </w:rPr>
              <w:t>04.05.2012</w:t>
            </w:r>
          </w:p>
          <w:p w:rsidR="002F2796" w:rsidRPr="004054CD" w:rsidRDefault="002F2796" w:rsidP="00455E15">
            <w:pPr>
              <w:rPr>
                <w:rFonts w:cs="Arial"/>
                <w:color w:val="000000" w:themeColor="text1"/>
                <w:sz w:val="22"/>
                <w:szCs w:val="22"/>
                <w:lang w:val="tr-TR"/>
              </w:rPr>
            </w:pPr>
          </w:p>
          <w:p w:rsidR="002F2796" w:rsidRPr="004054CD" w:rsidRDefault="002F2796" w:rsidP="00455E15">
            <w:pPr>
              <w:rPr>
                <w:rFonts w:cs="Arial"/>
                <w:color w:val="000000" w:themeColor="text1"/>
                <w:sz w:val="22"/>
                <w:szCs w:val="22"/>
                <w:lang w:val="tr-TR"/>
              </w:rPr>
            </w:pPr>
          </w:p>
          <w:p w:rsidR="002F2796" w:rsidRPr="004054CD" w:rsidRDefault="002F2796" w:rsidP="00455E15">
            <w:pPr>
              <w:rPr>
                <w:rFonts w:cs="Arial"/>
                <w:color w:val="000000" w:themeColor="text1"/>
                <w:sz w:val="22"/>
                <w:szCs w:val="22"/>
                <w:lang w:val="tr-TR"/>
              </w:rPr>
            </w:pPr>
          </w:p>
          <w:p w:rsidR="002F2796" w:rsidRDefault="002F2796" w:rsidP="00455E15">
            <w:pPr>
              <w:rPr>
                <w:rFonts w:cs="Arial"/>
                <w:color w:val="000000" w:themeColor="text1"/>
                <w:sz w:val="22"/>
                <w:szCs w:val="22"/>
                <w:lang w:val="tr-TR"/>
              </w:rPr>
            </w:pPr>
          </w:p>
          <w:p w:rsidR="001D33CF" w:rsidRDefault="001D33CF" w:rsidP="00455E15">
            <w:pPr>
              <w:rPr>
                <w:rFonts w:cs="Arial"/>
                <w:color w:val="000000" w:themeColor="text1"/>
                <w:sz w:val="22"/>
                <w:szCs w:val="22"/>
                <w:lang w:val="tr-TR"/>
              </w:rPr>
            </w:pPr>
          </w:p>
          <w:p w:rsidR="001D33CF" w:rsidRDefault="001D33CF" w:rsidP="00455E15">
            <w:pPr>
              <w:rPr>
                <w:rFonts w:cs="Arial"/>
                <w:color w:val="000000" w:themeColor="text1"/>
                <w:sz w:val="22"/>
                <w:szCs w:val="22"/>
                <w:lang w:val="tr-TR"/>
              </w:rPr>
            </w:pPr>
          </w:p>
          <w:p w:rsidR="001D33CF" w:rsidRPr="004054CD" w:rsidRDefault="001D33CF" w:rsidP="00455E15">
            <w:pPr>
              <w:rPr>
                <w:rFonts w:cs="Arial"/>
                <w:color w:val="000000" w:themeColor="text1"/>
                <w:sz w:val="22"/>
                <w:szCs w:val="22"/>
                <w:lang w:val="tr-TR"/>
              </w:rPr>
            </w:pPr>
          </w:p>
          <w:p w:rsidR="002F2796" w:rsidRPr="004054CD" w:rsidRDefault="001D33CF" w:rsidP="00455E15">
            <w:pPr>
              <w:rPr>
                <w:rFonts w:cs="Arial"/>
                <w:color w:val="000000" w:themeColor="text1"/>
                <w:sz w:val="22"/>
                <w:szCs w:val="22"/>
                <w:lang w:val="tr-TR"/>
              </w:rPr>
            </w:pPr>
            <w:r>
              <w:rPr>
                <w:rFonts w:cs="Arial"/>
                <w:color w:val="000000" w:themeColor="text1"/>
                <w:sz w:val="22"/>
                <w:szCs w:val="22"/>
                <w:lang w:val="tr-TR"/>
              </w:rPr>
              <w:t>14.12.2012</w:t>
            </w:r>
          </w:p>
        </w:tc>
        <w:tc>
          <w:tcPr>
            <w:tcW w:w="4802" w:type="dxa"/>
          </w:tcPr>
          <w:p w:rsidR="004054CD" w:rsidRPr="004054CD" w:rsidRDefault="004054CD" w:rsidP="004054CD">
            <w:pPr>
              <w:rPr>
                <w:rFonts w:cs="Arial"/>
                <w:sz w:val="22"/>
                <w:szCs w:val="22"/>
              </w:rPr>
            </w:pPr>
            <w:r w:rsidRPr="004054CD">
              <w:rPr>
                <w:rFonts w:cs="Arial"/>
                <w:sz w:val="22"/>
                <w:szCs w:val="22"/>
              </w:rPr>
              <w:t>New Publication</w:t>
            </w:r>
          </w:p>
          <w:p w:rsidR="004054CD" w:rsidRPr="004054CD" w:rsidRDefault="004054CD" w:rsidP="004054CD">
            <w:pPr>
              <w:rPr>
                <w:rFonts w:cs="Arial"/>
                <w:sz w:val="22"/>
                <w:szCs w:val="22"/>
              </w:rPr>
            </w:pPr>
            <w:r w:rsidRPr="004054CD">
              <w:rPr>
                <w:rFonts w:cs="Arial"/>
                <w:sz w:val="22"/>
                <w:szCs w:val="22"/>
              </w:rPr>
              <w:t>Assistant Library Director information under the part of responsibilities was updated as the Library Director.</w:t>
            </w:r>
          </w:p>
          <w:p w:rsidR="00160F52" w:rsidRDefault="004054CD" w:rsidP="003261B9">
            <w:pPr>
              <w:rPr>
                <w:rFonts w:cs="Arial"/>
                <w:sz w:val="22"/>
                <w:szCs w:val="22"/>
              </w:rPr>
            </w:pPr>
            <w:r w:rsidRPr="004054CD">
              <w:rPr>
                <w:rFonts w:cs="Arial"/>
                <w:sz w:val="22"/>
                <w:szCs w:val="22"/>
              </w:rPr>
              <w:t>The information of the technical support for the photocopy devices was altered under the sub-title of Equipment in “Method” title and the digitalization process was updated under the subtitle of “Resources”.</w:t>
            </w:r>
          </w:p>
          <w:p w:rsidR="001D33CF" w:rsidRPr="004054CD" w:rsidRDefault="001D33CF" w:rsidP="00CC7A73">
            <w:pPr>
              <w:rPr>
                <w:rFonts w:cs="Arial"/>
                <w:sz w:val="22"/>
                <w:szCs w:val="22"/>
                <w:lang w:val="tr-TR"/>
              </w:rPr>
            </w:pPr>
            <w:r>
              <w:rPr>
                <w:rFonts w:cs="Arial"/>
                <w:sz w:val="22"/>
                <w:szCs w:val="22"/>
              </w:rPr>
              <w:t xml:space="preserve">“ELC Library” </w:t>
            </w:r>
            <w:r w:rsidR="00CC7A73">
              <w:rPr>
                <w:rFonts w:cs="Arial"/>
                <w:sz w:val="22"/>
                <w:szCs w:val="22"/>
              </w:rPr>
              <w:t xml:space="preserve">was removed </w:t>
            </w:r>
            <w:r>
              <w:rPr>
                <w:rFonts w:cs="Arial"/>
                <w:sz w:val="22"/>
                <w:szCs w:val="22"/>
              </w:rPr>
              <w:t xml:space="preserve">from </w:t>
            </w:r>
            <w:r w:rsidR="00CC7A73">
              <w:rPr>
                <w:rFonts w:cs="Arial"/>
                <w:sz w:val="22"/>
                <w:szCs w:val="22"/>
              </w:rPr>
              <w:t xml:space="preserve">article </w:t>
            </w:r>
            <w:r>
              <w:rPr>
                <w:rFonts w:cs="Arial"/>
                <w:sz w:val="22"/>
                <w:szCs w:val="22"/>
              </w:rPr>
              <w:t>5.1.</w:t>
            </w:r>
          </w:p>
        </w:tc>
        <w:tc>
          <w:tcPr>
            <w:tcW w:w="2401" w:type="dxa"/>
          </w:tcPr>
          <w:p w:rsidR="002F2796" w:rsidRPr="004054CD" w:rsidRDefault="002F2796" w:rsidP="00455E15">
            <w:pPr>
              <w:rPr>
                <w:rFonts w:cs="Arial"/>
                <w:sz w:val="22"/>
                <w:szCs w:val="22"/>
                <w:lang w:val="tr-TR"/>
              </w:rPr>
            </w:pPr>
          </w:p>
          <w:p w:rsidR="002F2796" w:rsidRPr="004054CD" w:rsidRDefault="004054CD" w:rsidP="00455E15">
            <w:pPr>
              <w:rPr>
                <w:rFonts w:cs="Arial"/>
                <w:sz w:val="22"/>
                <w:szCs w:val="22"/>
                <w:lang w:val="tr-TR"/>
              </w:rPr>
            </w:pPr>
            <w:r w:rsidRPr="004054CD">
              <w:rPr>
                <w:rFonts w:cs="Arial"/>
                <w:sz w:val="22"/>
                <w:szCs w:val="22"/>
              </w:rPr>
              <w:t>Library Directorate</w:t>
            </w:r>
            <w:r w:rsidRPr="004054CD">
              <w:rPr>
                <w:rFonts w:cs="Arial"/>
                <w:sz w:val="22"/>
                <w:szCs w:val="22"/>
                <w:lang w:val="tr-TR"/>
              </w:rPr>
              <w:t xml:space="preserve"> </w:t>
            </w:r>
          </w:p>
          <w:p w:rsidR="002F2796" w:rsidRPr="004054CD" w:rsidRDefault="002F2796" w:rsidP="00455E15">
            <w:pPr>
              <w:rPr>
                <w:rFonts w:cs="Arial"/>
                <w:sz w:val="22"/>
                <w:szCs w:val="22"/>
                <w:lang w:val="tr-TR"/>
              </w:rPr>
            </w:pPr>
          </w:p>
          <w:p w:rsidR="002F2796" w:rsidRPr="004054CD" w:rsidRDefault="002F2796" w:rsidP="00455E15">
            <w:pPr>
              <w:rPr>
                <w:rFonts w:cs="Arial"/>
                <w:sz w:val="22"/>
                <w:szCs w:val="22"/>
                <w:lang w:val="tr-TR"/>
              </w:rPr>
            </w:pPr>
          </w:p>
        </w:tc>
      </w:tr>
    </w:tbl>
    <w:p w:rsidR="002F2796" w:rsidRDefault="002F2796" w:rsidP="002F2796">
      <w:pPr>
        <w:rPr>
          <w:rFonts w:cs="Arial"/>
          <w:sz w:val="22"/>
          <w:szCs w:val="22"/>
          <w:lang w:val="tr-TR"/>
        </w:rPr>
      </w:pPr>
    </w:p>
    <w:p w:rsidR="008C639C" w:rsidRDefault="008C639C" w:rsidP="002F2796">
      <w:pPr>
        <w:rPr>
          <w:rFonts w:cs="Arial"/>
          <w:sz w:val="22"/>
          <w:szCs w:val="22"/>
          <w:lang w:val="tr-TR"/>
        </w:rPr>
      </w:pPr>
    </w:p>
    <w:p w:rsidR="008C639C" w:rsidRDefault="008C639C" w:rsidP="002F2796">
      <w:pPr>
        <w:rPr>
          <w:rFonts w:cs="Arial"/>
          <w:sz w:val="22"/>
          <w:szCs w:val="22"/>
          <w:lang w:val="tr-TR"/>
        </w:rPr>
      </w:pPr>
    </w:p>
    <w:p w:rsidR="008C639C" w:rsidRDefault="008C639C" w:rsidP="002F2796">
      <w:pPr>
        <w:rPr>
          <w:rFonts w:cs="Arial"/>
          <w:sz w:val="22"/>
          <w:szCs w:val="22"/>
          <w:lang w:val="tr-TR"/>
        </w:rPr>
      </w:pPr>
    </w:p>
    <w:p w:rsidR="008C639C" w:rsidRPr="004054CD" w:rsidRDefault="008C639C" w:rsidP="002F2796">
      <w:pPr>
        <w:rPr>
          <w:rFonts w:cs="Arial"/>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4"/>
        <w:gridCol w:w="3449"/>
        <w:gridCol w:w="3118"/>
      </w:tblGrid>
      <w:tr w:rsidR="002F2796" w:rsidRPr="004054CD" w:rsidTr="00C4359E">
        <w:trPr>
          <w:cantSplit/>
          <w:trHeight w:val="60"/>
        </w:trPr>
        <w:tc>
          <w:tcPr>
            <w:tcW w:w="9781" w:type="dxa"/>
            <w:gridSpan w:val="3"/>
            <w:tcBorders>
              <w:bottom w:val="single" w:sz="4" w:space="0" w:color="auto"/>
            </w:tcBorders>
          </w:tcPr>
          <w:p w:rsidR="002F2796" w:rsidRPr="004054CD" w:rsidRDefault="004054CD" w:rsidP="004648BD">
            <w:pPr>
              <w:jc w:val="center"/>
              <w:rPr>
                <w:rFonts w:cs="Arial"/>
                <w:b/>
                <w:sz w:val="22"/>
                <w:szCs w:val="22"/>
                <w:lang w:val="tr-TR"/>
              </w:rPr>
            </w:pPr>
            <w:bookmarkStart w:id="0" w:name="OLE_LINK1"/>
            <w:bookmarkStart w:id="1" w:name="OLE_LINK2"/>
            <w:r w:rsidRPr="004054CD">
              <w:rPr>
                <w:rFonts w:cs="Arial"/>
                <w:b/>
                <w:sz w:val="22"/>
                <w:szCs w:val="22"/>
              </w:rPr>
              <w:lastRenderedPageBreak/>
              <w:t>Distribution (Relevant Units)</w:t>
            </w:r>
          </w:p>
        </w:tc>
      </w:tr>
      <w:tr w:rsidR="002F2796" w:rsidRPr="004054CD" w:rsidTr="00C4359E">
        <w:trPr>
          <w:cantSplit/>
          <w:trHeight w:val="261"/>
        </w:trPr>
        <w:tc>
          <w:tcPr>
            <w:tcW w:w="3214" w:type="dxa"/>
            <w:tcBorders>
              <w:bottom w:val="nil"/>
              <w:right w:val="nil"/>
            </w:tcBorders>
          </w:tcPr>
          <w:p w:rsidR="002F2796" w:rsidRPr="004054CD" w:rsidRDefault="002F2796" w:rsidP="00455E15">
            <w:pPr>
              <w:rPr>
                <w:rFonts w:cs="Arial"/>
                <w:sz w:val="22"/>
                <w:szCs w:val="22"/>
                <w:lang w:val="tr-TR"/>
              </w:rPr>
            </w:pPr>
          </w:p>
        </w:tc>
        <w:tc>
          <w:tcPr>
            <w:tcW w:w="3449" w:type="dxa"/>
            <w:tcBorders>
              <w:left w:val="nil"/>
              <w:bottom w:val="nil"/>
              <w:right w:val="nil"/>
            </w:tcBorders>
          </w:tcPr>
          <w:p w:rsidR="002F2796" w:rsidRPr="004054CD" w:rsidRDefault="002F2796" w:rsidP="00455E15">
            <w:pPr>
              <w:pStyle w:val="Header"/>
              <w:tabs>
                <w:tab w:val="clear" w:pos="4153"/>
                <w:tab w:val="clear" w:pos="8306"/>
              </w:tabs>
              <w:jc w:val="both"/>
              <w:rPr>
                <w:rFonts w:cs="Arial"/>
                <w:sz w:val="22"/>
                <w:szCs w:val="22"/>
                <w:lang w:val="tr-TR"/>
              </w:rPr>
            </w:pPr>
          </w:p>
        </w:tc>
        <w:tc>
          <w:tcPr>
            <w:tcW w:w="3118" w:type="dxa"/>
            <w:tcBorders>
              <w:left w:val="nil"/>
              <w:bottom w:val="nil"/>
            </w:tcBorders>
          </w:tcPr>
          <w:p w:rsidR="002F2796" w:rsidRPr="004054CD" w:rsidRDefault="002F2796" w:rsidP="008B7B88">
            <w:pPr>
              <w:rPr>
                <w:rFonts w:cs="Arial"/>
                <w:color w:val="000000"/>
                <w:sz w:val="22"/>
                <w:szCs w:val="22"/>
                <w:lang w:val="tr-TR"/>
              </w:rPr>
            </w:pPr>
          </w:p>
        </w:tc>
      </w:tr>
      <w:tr w:rsidR="002F2796" w:rsidRPr="004054CD" w:rsidTr="00C4359E">
        <w:trPr>
          <w:cantSplit/>
          <w:trHeight w:val="261"/>
        </w:trPr>
        <w:tc>
          <w:tcPr>
            <w:tcW w:w="3214" w:type="dxa"/>
            <w:tcBorders>
              <w:top w:val="nil"/>
              <w:bottom w:val="nil"/>
              <w:right w:val="nil"/>
            </w:tcBorders>
          </w:tcPr>
          <w:p w:rsidR="004054CD" w:rsidRPr="004054CD" w:rsidRDefault="004054CD" w:rsidP="004054CD">
            <w:pPr>
              <w:rPr>
                <w:rFonts w:cs="Arial"/>
                <w:sz w:val="22"/>
                <w:szCs w:val="22"/>
              </w:rPr>
            </w:pPr>
            <w:r w:rsidRPr="004054CD">
              <w:rPr>
                <w:rFonts w:cs="Arial"/>
                <w:sz w:val="22"/>
                <w:szCs w:val="22"/>
              </w:rPr>
              <w:t>Library</w:t>
            </w:r>
          </w:p>
          <w:p w:rsidR="004054CD" w:rsidRPr="004054CD" w:rsidRDefault="00AA1552" w:rsidP="004054CD">
            <w:pPr>
              <w:rPr>
                <w:rFonts w:cs="Arial"/>
                <w:sz w:val="22"/>
                <w:szCs w:val="22"/>
              </w:rPr>
            </w:pPr>
            <w:r>
              <w:rPr>
                <w:rFonts w:cs="Arial"/>
                <w:sz w:val="22"/>
                <w:szCs w:val="22"/>
              </w:rPr>
              <w:t>CIT</w:t>
            </w:r>
          </w:p>
          <w:p w:rsidR="004054CD" w:rsidRPr="004054CD" w:rsidRDefault="001F47B2" w:rsidP="004054CD">
            <w:pPr>
              <w:rPr>
                <w:rFonts w:cs="Arial"/>
                <w:sz w:val="22"/>
                <w:szCs w:val="22"/>
              </w:rPr>
            </w:pPr>
            <w:r>
              <w:rPr>
                <w:rFonts w:cs="Arial"/>
                <w:sz w:val="22"/>
                <w:szCs w:val="22"/>
              </w:rPr>
              <w:t xml:space="preserve">Director of </w:t>
            </w:r>
            <w:r w:rsidR="004054CD" w:rsidRPr="004054CD">
              <w:rPr>
                <w:rFonts w:cs="Arial"/>
                <w:sz w:val="22"/>
                <w:szCs w:val="22"/>
              </w:rPr>
              <w:t>Construction</w:t>
            </w:r>
          </w:p>
          <w:p w:rsidR="007E2424" w:rsidRPr="004054CD" w:rsidRDefault="001F47B2" w:rsidP="001F47B2">
            <w:pPr>
              <w:pStyle w:val="Footer"/>
              <w:tabs>
                <w:tab w:val="clear" w:pos="4153"/>
                <w:tab w:val="clear" w:pos="8306"/>
              </w:tabs>
              <w:rPr>
                <w:rFonts w:cs="Arial"/>
                <w:sz w:val="22"/>
                <w:szCs w:val="22"/>
                <w:lang w:val="tr-TR"/>
              </w:rPr>
            </w:pPr>
            <w:r>
              <w:rPr>
                <w:rFonts w:cs="Arial"/>
                <w:sz w:val="22"/>
                <w:szCs w:val="22"/>
                <w:lang w:val="tr-TR"/>
              </w:rPr>
              <w:t>Office of General Secretary</w:t>
            </w:r>
          </w:p>
        </w:tc>
        <w:tc>
          <w:tcPr>
            <w:tcW w:w="3449" w:type="dxa"/>
            <w:tcBorders>
              <w:top w:val="nil"/>
              <w:left w:val="nil"/>
              <w:bottom w:val="nil"/>
              <w:right w:val="nil"/>
            </w:tcBorders>
          </w:tcPr>
          <w:p w:rsidR="002F2796" w:rsidRPr="004054CD" w:rsidRDefault="002F2796" w:rsidP="00455E15">
            <w:pPr>
              <w:pStyle w:val="Header"/>
              <w:tabs>
                <w:tab w:val="clear" w:pos="4153"/>
                <w:tab w:val="clear" w:pos="8306"/>
              </w:tabs>
              <w:jc w:val="both"/>
              <w:rPr>
                <w:rFonts w:cs="Arial"/>
                <w:sz w:val="22"/>
                <w:szCs w:val="22"/>
                <w:lang w:val="tr-TR"/>
              </w:rPr>
            </w:pPr>
          </w:p>
        </w:tc>
        <w:tc>
          <w:tcPr>
            <w:tcW w:w="3118" w:type="dxa"/>
            <w:tcBorders>
              <w:top w:val="nil"/>
              <w:left w:val="nil"/>
              <w:bottom w:val="nil"/>
            </w:tcBorders>
          </w:tcPr>
          <w:p w:rsidR="002F2796" w:rsidRPr="004054CD" w:rsidRDefault="002F2796" w:rsidP="00455E15">
            <w:pPr>
              <w:rPr>
                <w:rFonts w:cs="Arial"/>
                <w:sz w:val="22"/>
                <w:szCs w:val="22"/>
                <w:lang w:val="tr-TR"/>
              </w:rPr>
            </w:pPr>
          </w:p>
        </w:tc>
      </w:tr>
      <w:tr w:rsidR="002F2796" w:rsidRPr="004054CD" w:rsidTr="008B288B">
        <w:trPr>
          <w:trHeight w:val="66"/>
        </w:trPr>
        <w:tc>
          <w:tcPr>
            <w:tcW w:w="3214" w:type="dxa"/>
            <w:tcBorders>
              <w:top w:val="nil"/>
              <w:right w:val="nil"/>
            </w:tcBorders>
          </w:tcPr>
          <w:p w:rsidR="002F2796" w:rsidRPr="004054CD" w:rsidRDefault="002F2796" w:rsidP="00455E15">
            <w:pPr>
              <w:pStyle w:val="Header"/>
              <w:tabs>
                <w:tab w:val="clear" w:pos="4153"/>
                <w:tab w:val="clear" w:pos="8306"/>
              </w:tabs>
              <w:jc w:val="both"/>
              <w:rPr>
                <w:rFonts w:cs="Arial"/>
                <w:sz w:val="22"/>
                <w:szCs w:val="22"/>
                <w:lang w:val="tr-TR"/>
              </w:rPr>
            </w:pPr>
          </w:p>
        </w:tc>
        <w:tc>
          <w:tcPr>
            <w:tcW w:w="3449" w:type="dxa"/>
            <w:tcBorders>
              <w:top w:val="nil"/>
              <w:left w:val="nil"/>
              <w:right w:val="nil"/>
            </w:tcBorders>
          </w:tcPr>
          <w:p w:rsidR="002F2796" w:rsidRPr="004054CD" w:rsidRDefault="002F2796" w:rsidP="00455E15">
            <w:pPr>
              <w:pStyle w:val="Header"/>
              <w:tabs>
                <w:tab w:val="clear" w:pos="4153"/>
                <w:tab w:val="clear" w:pos="8306"/>
              </w:tabs>
              <w:jc w:val="both"/>
              <w:rPr>
                <w:rFonts w:cs="Arial"/>
                <w:sz w:val="22"/>
                <w:szCs w:val="22"/>
                <w:lang w:val="tr-TR"/>
              </w:rPr>
            </w:pPr>
          </w:p>
        </w:tc>
        <w:tc>
          <w:tcPr>
            <w:tcW w:w="3118" w:type="dxa"/>
            <w:tcBorders>
              <w:top w:val="nil"/>
              <w:left w:val="nil"/>
            </w:tcBorders>
          </w:tcPr>
          <w:p w:rsidR="002F2796" w:rsidRPr="004054CD" w:rsidRDefault="002F2796" w:rsidP="00455E15">
            <w:pPr>
              <w:rPr>
                <w:rFonts w:cs="Arial"/>
                <w:sz w:val="22"/>
                <w:szCs w:val="22"/>
                <w:lang w:val="tr-TR"/>
              </w:rPr>
            </w:pPr>
          </w:p>
        </w:tc>
      </w:tr>
    </w:tbl>
    <w:p w:rsidR="002F2796" w:rsidRPr="004054CD" w:rsidRDefault="002F2796" w:rsidP="004648BD">
      <w:pPr>
        <w:rPr>
          <w:rFonts w:cs="Arial"/>
          <w:sz w:val="22"/>
          <w:szCs w:val="22"/>
          <w:lang w:val="tr-TR"/>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4"/>
        <w:gridCol w:w="4536"/>
        <w:gridCol w:w="4961"/>
      </w:tblGrid>
      <w:tr w:rsidR="002F2796" w:rsidRPr="004054CD" w:rsidTr="008B288B">
        <w:trPr>
          <w:trHeight w:val="1127"/>
        </w:trPr>
        <w:tc>
          <w:tcPr>
            <w:tcW w:w="284" w:type="dxa"/>
            <w:tcBorders>
              <w:top w:val="single" w:sz="6" w:space="0" w:color="auto"/>
              <w:bottom w:val="single" w:sz="6" w:space="0" w:color="auto"/>
              <w:right w:val="nil"/>
            </w:tcBorders>
          </w:tcPr>
          <w:p w:rsidR="002F2796" w:rsidRPr="004054CD" w:rsidRDefault="002F2796" w:rsidP="00455E15">
            <w:pPr>
              <w:pStyle w:val="Footer"/>
              <w:rPr>
                <w:rFonts w:cs="Arial"/>
                <w:sz w:val="22"/>
                <w:szCs w:val="22"/>
                <w:lang w:val="tr-TR"/>
              </w:rPr>
            </w:pPr>
          </w:p>
        </w:tc>
        <w:tc>
          <w:tcPr>
            <w:tcW w:w="4536" w:type="dxa"/>
            <w:tcBorders>
              <w:top w:val="single" w:sz="6" w:space="0" w:color="auto"/>
              <w:left w:val="nil"/>
              <w:bottom w:val="single" w:sz="6" w:space="0" w:color="auto"/>
            </w:tcBorders>
          </w:tcPr>
          <w:p w:rsidR="004054CD" w:rsidRPr="004054CD" w:rsidRDefault="004054CD" w:rsidP="004054CD">
            <w:pPr>
              <w:tabs>
                <w:tab w:val="num" w:pos="851"/>
              </w:tabs>
              <w:spacing w:after="120"/>
              <w:ind w:right="1"/>
              <w:rPr>
                <w:rFonts w:cs="Arial"/>
                <w:sz w:val="22"/>
                <w:szCs w:val="22"/>
              </w:rPr>
            </w:pPr>
            <w:r w:rsidRPr="004054CD">
              <w:rPr>
                <w:rFonts w:cs="Arial"/>
                <w:sz w:val="22"/>
                <w:szCs w:val="22"/>
              </w:rPr>
              <w:t xml:space="preserve">Approval for Acceptance </w:t>
            </w:r>
          </w:p>
          <w:p w:rsidR="004054CD" w:rsidRPr="004054CD" w:rsidRDefault="004054CD" w:rsidP="004054CD">
            <w:pPr>
              <w:tabs>
                <w:tab w:val="num" w:pos="851"/>
              </w:tabs>
              <w:spacing w:after="120"/>
              <w:ind w:right="1"/>
              <w:rPr>
                <w:rFonts w:cs="Arial"/>
                <w:sz w:val="22"/>
                <w:szCs w:val="22"/>
              </w:rPr>
            </w:pPr>
            <w:r w:rsidRPr="004054CD">
              <w:rPr>
                <w:rFonts w:cs="Arial"/>
                <w:sz w:val="22"/>
                <w:szCs w:val="22"/>
              </w:rPr>
              <w:t>(Human Resources Director):</w:t>
            </w:r>
          </w:p>
          <w:p w:rsidR="00160F52" w:rsidRPr="004054CD" w:rsidRDefault="00160F52" w:rsidP="00455E15">
            <w:pPr>
              <w:pStyle w:val="Footer"/>
              <w:rPr>
                <w:rFonts w:cs="Arial"/>
                <w:sz w:val="22"/>
                <w:szCs w:val="22"/>
              </w:rPr>
            </w:pPr>
          </w:p>
        </w:tc>
        <w:tc>
          <w:tcPr>
            <w:tcW w:w="4961" w:type="dxa"/>
          </w:tcPr>
          <w:p w:rsidR="004054CD" w:rsidRPr="004054CD" w:rsidRDefault="004054CD" w:rsidP="004054CD">
            <w:pPr>
              <w:tabs>
                <w:tab w:val="num" w:pos="851"/>
              </w:tabs>
              <w:spacing w:after="120"/>
              <w:ind w:right="1"/>
              <w:rPr>
                <w:rFonts w:cs="Arial"/>
                <w:sz w:val="22"/>
                <w:szCs w:val="22"/>
              </w:rPr>
            </w:pPr>
            <w:r w:rsidRPr="004054CD">
              <w:rPr>
                <w:rFonts w:cs="Arial"/>
                <w:sz w:val="22"/>
                <w:szCs w:val="22"/>
              </w:rPr>
              <w:t>Approval for Effectiveness</w:t>
            </w:r>
          </w:p>
          <w:p w:rsidR="002F2796" w:rsidRPr="004054CD" w:rsidRDefault="004054CD" w:rsidP="00BD389A">
            <w:pPr>
              <w:pStyle w:val="Footer"/>
              <w:rPr>
                <w:rFonts w:cs="Arial"/>
                <w:sz w:val="22"/>
                <w:szCs w:val="22"/>
                <w:lang w:val="tr-TR"/>
              </w:rPr>
            </w:pPr>
            <w:r w:rsidRPr="004054CD">
              <w:rPr>
                <w:rFonts w:cs="Arial"/>
                <w:sz w:val="22"/>
                <w:szCs w:val="22"/>
              </w:rPr>
              <w:t>(</w:t>
            </w:r>
            <w:r w:rsidR="00BD389A">
              <w:rPr>
                <w:rFonts w:cs="Arial"/>
                <w:sz w:val="22"/>
                <w:szCs w:val="22"/>
              </w:rPr>
              <w:t>President</w:t>
            </w:r>
            <w:r w:rsidRPr="004054CD">
              <w:rPr>
                <w:rFonts w:cs="Arial"/>
                <w:sz w:val="22"/>
                <w:szCs w:val="22"/>
              </w:rPr>
              <w:t>) :</w:t>
            </w:r>
          </w:p>
        </w:tc>
      </w:tr>
      <w:bookmarkEnd w:id="0"/>
      <w:bookmarkEnd w:id="1"/>
    </w:tbl>
    <w:p w:rsidR="002F2796" w:rsidRPr="004054CD" w:rsidRDefault="002F2796" w:rsidP="00F236D7">
      <w:pPr>
        <w:keepNext/>
        <w:rPr>
          <w:rFonts w:cs="Arial"/>
          <w:sz w:val="22"/>
          <w:szCs w:val="22"/>
          <w:lang w:val="tr-TR"/>
        </w:rPr>
      </w:pPr>
    </w:p>
    <w:sectPr w:rsidR="002F2796" w:rsidRPr="004054CD" w:rsidSect="00507B5D">
      <w:headerReference w:type="default" r:id="rId8"/>
      <w:footerReference w:type="default" r:id="rId9"/>
      <w:pgSz w:w="11906" w:h="16838" w:code="9"/>
      <w:pgMar w:top="2836" w:right="794" w:bottom="1134" w:left="1418" w:header="851"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8E6" w:rsidRDefault="00B838E6">
      <w:r>
        <w:separator/>
      </w:r>
    </w:p>
  </w:endnote>
  <w:endnote w:type="continuationSeparator" w:id="0">
    <w:p w:rsidR="00B838E6" w:rsidRDefault="00B83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00" w:rsidRPr="009601E9" w:rsidRDefault="009601E9" w:rsidP="009601E9">
    <w:pPr>
      <w:pStyle w:val="Footer"/>
      <w:rPr>
        <w:lang w:val="tr-TR"/>
      </w:rPr>
    </w:pPr>
    <w:r w:rsidRPr="00126F59">
      <w:rPr>
        <w:sz w:val="18"/>
        <w:szCs w:val="18"/>
        <w:lang w:val="tr-TR"/>
      </w:rPr>
      <w:t>NOT: Baskı alındığında, özel olarak İnsan Kaynakları Direktörlüğü tarafından işaretlenmemiş kopyalar “Kontrolsüz kopya” dır</w:t>
    </w:r>
    <w:r w:rsidRPr="009601E9">
      <w:rPr>
        <w:lang w:val="tr-T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8E6" w:rsidRDefault="00B838E6">
      <w:r>
        <w:separator/>
      </w:r>
    </w:p>
  </w:footnote>
  <w:footnote w:type="continuationSeparator" w:id="0">
    <w:p w:rsidR="00B838E6" w:rsidRDefault="00B83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gridCol w:w="3402"/>
      <w:gridCol w:w="3118"/>
    </w:tblGrid>
    <w:tr w:rsidR="006C1100" w:rsidTr="00931CDC">
      <w:trPr>
        <w:trHeight w:val="1847"/>
        <w:tblHeader/>
      </w:trPr>
      <w:tc>
        <w:tcPr>
          <w:tcW w:w="3261" w:type="dxa"/>
          <w:vAlign w:val="center"/>
        </w:tcPr>
        <w:p w:rsidR="006C1100" w:rsidRPr="00344CFF" w:rsidRDefault="00432FE6">
          <w:pPr>
            <w:pStyle w:val="Header"/>
            <w:jc w:val="center"/>
            <w:rPr>
              <w:b/>
              <w:sz w:val="28"/>
              <w:lang w:val="tr-TR"/>
            </w:rPr>
          </w:pPr>
          <w:r>
            <w:rPr>
              <w:b/>
              <w:noProof/>
              <w:sz w:val="28"/>
              <w:lang w:val="tr-TR" w:eastAsia="zh-CN"/>
            </w:rPr>
            <w:drawing>
              <wp:inline distT="0" distB="0" distL="0" distR="0">
                <wp:extent cx="1953260" cy="621665"/>
                <wp:effectExtent l="19050" t="0" r="889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953260" cy="621665"/>
                        </a:xfrm>
                        <a:prstGeom prst="rect">
                          <a:avLst/>
                        </a:prstGeom>
                        <a:noFill/>
                        <a:ln w="9525">
                          <a:noFill/>
                          <a:miter lim="800000"/>
                          <a:headEnd/>
                          <a:tailEnd/>
                        </a:ln>
                      </pic:spPr>
                    </pic:pic>
                  </a:graphicData>
                </a:graphic>
              </wp:inline>
            </w:drawing>
          </w:r>
        </w:p>
      </w:tc>
      <w:tc>
        <w:tcPr>
          <w:tcW w:w="3402" w:type="dxa"/>
          <w:vAlign w:val="center"/>
        </w:tcPr>
        <w:p w:rsidR="006C1100" w:rsidRDefault="00AA1700">
          <w:pPr>
            <w:pStyle w:val="Header"/>
            <w:jc w:val="center"/>
            <w:rPr>
              <w:b/>
              <w:sz w:val="28"/>
              <w:lang w:val="tr-TR"/>
            </w:rPr>
          </w:pPr>
          <w:r w:rsidRPr="00AA1700">
            <w:rPr>
              <w:b/>
              <w:sz w:val="28"/>
              <w:lang w:val="tr-TR"/>
            </w:rPr>
            <w:t>BUILDING MAINTENANCE AND SECURITY</w:t>
          </w:r>
          <w:r>
            <w:rPr>
              <w:b/>
              <w:sz w:val="28"/>
              <w:lang w:val="tr-TR"/>
            </w:rPr>
            <w:t xml:space="preserve"> POLICY</w:t>
          </w:r>
        </w:p>
        <w:p w:rsidR="006C1100" w:rsidRDefault="006C1100">
          <w:pPr>
            <w:pStyle w:val="Header"/>
            <w:jc w:val="center"/>
            <w:rPr>
              <w:b/>
              <w:sz w:val="28"/>
              <w:lang w:val="tr-TR"/>
            </w:rPr>
          </w:pPr>
        </w:p>
        <w:p w:rsidR="006C1100" w:rsidRDefault="00E90C39" w:rsidP="00E90C39">
          <w:pPr>
            <w:pStyle w:val="Header"/>
            <w:jc w:val="center"/>
            <w:rPr>
              <w:sz w:val="24"/>
              <w:lang w:val="tr-TR"/>
            </w:rPr>
          </w:pPr>
          <w:r>
            <w:rPr>
              <w:sz w:val="24"/>
              <w:lang w:val="tr-TR"/>
            </w:rPr>
            <w:t>Y02</w:t>
          </w:r>
          <w:r w:rsidR="006C1100">
            <w:rPr>
              <w:sz w:val="24"/>
              <w:lang w:val="tr-TR"/>
            </w:rPr>
            <w:t>-</w:t>
          </w:r>
          <w:r>
            <w:rPr>
              <w:sz w:val="24"/>
              <w:lang w:val="tr-TR"/>
            </w:rPr>
            <w:t>KD</w:t>
          </w:r>
          <w:r w:rsidR="006C1100">
            <w:rPr>
              <w:sz w:val="24"/>
              <w:lang w:val="tr-TR"/>
            </w:rPr>
            <w:t>-00</w:t>
          </w:r>
          <w:r w:rsidR="00834F3A">
            <w:rPr>
              <w:sz w:val="24"/>
              <w:lang w:val="tr-TR"/>
            </w:rPr>
            <w:t>2</w:t>
          </w:r>
        </w:p>
      </w:tc>
      <w:tc>
        <w:tcPr>
          <w:tcW w:w="3118" w:type="dxa"/>
          <w:vAlign w:val="center"/>
        </w:tcPr>
        <w:p w:rsidR="00AA1700" w:rsidRPr="00AA1700" w:rsidRDefault="00AA1700" w:rsidP="00AA1700">
          <w:pPr>
            <w:pStyle w:val="Header"/>
            <w:tabs>
              <w:tab w:val="left" w:pos="1451"/>
            </w:tabs>
            <w:spacing w:line="240" w:lineRule="exact"/>
            <w:rPr>
              <w:b/>
              <w:lang w:val="tr-TR"/>
            </w:rPr>
          </w:pPr>
          <w:r w:rsidRPr="00AA1700">
            <w:rPr>
              <w:b/>
              <w:lang w:val="tr-TR"/>
            </w:rPr>
            <w:t>Date</w:t>
          </w:r>
          <w:r w:rsidRPr="00AA1700">
            <w:rPr>
              <w:b/>
              <w:lang w:val="tr-TR"/>
            </w:rPr>
            <w:tab/>
            <w:t xml:space="preserve">: </w:t>
          </w:r>
          <w:r w:rsidR="003E162A">
            <w:rPr>
              <w:b/>
              <w:lang w:val="tr-TR"/>
            </w:rPr>
            <w:t>14</w:t>
          </w:r>
          <w:r w:rsidRPr="00AA1700">
            <w:rPr>
              <w:b/>
              <w:lang w:val="tr-TR"/>
            </w:rPr>
            <w:t>.</w:t>
          </w:r>
          <w:r w:rsidR="003E162A">
            <w:rPr>
              <w:b/>
              <w:lang w:val="tr-TR"/>
            </w:rPr>
            <w:t>12</w:t>
          </w:r>
          <w:r w:rsidRPr="00AA1700">
            <w:rPr>
              <w:b/>
              <w:lang w:val="tr-TR"/>
            </w:rPr>
            <w:t>.2012</w:t>
          </w:r>
        </w:p>
        <w:p w:rsidR="00AA1700" w:rsidRPr="00AA1700" w:rsidRDefault="00FE7299" w:rsidP="00AA1700">
          <w:pPr>
            <w:pStyle w:val="Header"/>
            <w:tabs>
              <w:tab w:val="left" w:pos="1451"/>
            </w:tabs>
            <w:spacing w:line="240" w:lineRule="exact"/>
            <w:rPr>
              <w:b/>
              <w:lang w:val="tr-TR"/>
            </w:rPr>
          </w:pPr>
          <w:r>
            <w:rPr>
              <w:b/>
              <w:lang w:val="tr-TR"/>
            </w:rPr>
            <w:t>Rev. No</w:t>
          </w:r>
          <w:r>
            <w:rPr>
              <w:b/>
              <w:lang w:val="tr-TR"/>
            </w:rPr>
            <w:tab/>
            <w:t>: 3</w:t>
          </w:r>
        </w:p>
        <w:p w:rsidR="00AA1700" w:rsidRPr="00AA1700" w:rsidRDefault="00AA1700" w:rsidP="00AA1700">
          <w:pPr>
            <w:pStyle w:val="Header"/>
            <w:tabs>
              <w:tab w:val="left" w:pos="1451"/>
            </w:tabs>
            <w:spacing w:line="240" w:lineRule="exact"/>
            <w:rPr>
              <w:b/>
              <w:lang w:val="tr-TR"/>
            </w:rPr>
          </w:pPr>
          <w:r w:rsidRPr="00AA1700">
            <w:rPr>
              <w:b/>
              <w:lang w:val="tr-TR"/>
            </w:rPr>
            <w:t>Responsible Unit</w:t>
          </w:r>
          <w:r>
            <w:rPr>
              <w:b/>
              <w:lang w:val="tr-TR"/>
            </w:rPr>
            <w:t>: KD</w:t>
          </w:r>
          <w:r w:rsidRPr="00AA1700">
            <w:rPr>
              <w:b/>
              <w:lang w:val="tr-TR"/>
            </w:rPr>
            <w:tab/>
            <w:t>: HR</w:t>
          </w:r>
        </w:p>
        <w:p w:rsidR="00AA1700" w:rsidRDefault="00AA1700" w:rsidP="00AA1700">
          <w:pPr>
            <w:pStyle w:val="Header"/>
            <w:tabs>
              <w:tab w:val="left" w:pos="601"/>
            </w:tabs>
            <w:spacing w:line="240" w:lineRule="exact"/>
            <w:rPr>
              <w:b/>
              <w:sz w:val="28"/>
              <w:lang w:val="tr-TR"/>
            </w:rPr>
          </w:pPr>
          <w:r w:rsidRPr="00AA1700">
            <w:rPr>
              <w:b/>
              <w:lang w:val="tr-TR"/>
            </w:rPr>
            <w:t>Pages</w:t>
          </w:r>
          <w:r w:rsidRPr="00AA1700">
            <w:rPr>
              <w:b/>
              <w:lang w:val="tr-TR"/>
            </w:rPr>
            <w:tab/>
            <w:t xml:space="preserve">: </w:t>
          </w:r>
          <w:r w:rsidR="00815F97" w:rsidRPr="00AA1700">
            <w:rPr>
              <w:b/>
              <w:lang w:val="tr-TR"/>
            </w:rPr>
            <w:fldChar w:fldCharType="begin"/>
          </w:r>
          <w:r w:rsidRPr="00AA1700">
            <w:rPr>
              <w:b/>
              <w:lang w:val="tr-TR"/>
            </w:rPr>
            <w:instrText xml:space="preserve"> PAGE </w:instrText>
          </w:r>
          <w:r w:rsidR="00815F97" w:rsidRPr="00AA1700">
            <w:rPr>
              <w:b/>
              <w:lang w:val="tr-TR"/>
            </w:rPr>
            <w:fldChar w:fldCharType="separate"/>
          </w:r>
          <w:r w:rsidR="007753FD">
            <w:rPr>
              <w:b/>
              <w:noProof/>
              <w:lang w:val="tr-TR"/>
            </w:rPr>
            <w:t>3</w:t>
          </w:r>
          <w:r w:rsidR="00815F97" w:rsidRPr="00AA1700">
            <w:rPr>
              <w:b/>
              <w:lang w:val="tr-TR"/>
            </w:rPr>
            <w:fldChar w:fldCharType="end"/>
          </w:r>
          <w:r w:rsidRPr="00AA1700">
            <w:rPr>
              <w:b/>
              <w:lang w:val="tr-TR"/>
            </w:rPr>
            <w:t xml:space="preserve">  /  4</w:t>
          </w:r>
        </w:p>
        <w:p w:rsidR="006C1100" w:rsidRDefault="006C1100" w:rsidP="008B288B">
          <w:pPr>
            <w:pStyle w:val="Header"/>
            <w:tabs>
              <w:tab w:val="left" w:pos="601"/>
            </w:tabs>
            <w:spacing w:line="240" w:lineRule="exact"/>
            <w:rPr>
              <w:b/>
              <w:sz w:val="28"/>
              <w:lang w:val="tr-TR"/>
            </w:rPr>
          </w:pPr>
        </w:p>
      </w:tc>
    </w:tr>
  </w:tbl>
  <w:p w:rsidR="006C1100" w:rsidRDefault="006C1100">
    <w:pPr>
      <w:pStyle w:val="Header"/>
      <w:rPr>
        <w:sz w:val="12"/>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EC5D80"/>
    <w:multiLevelType w:val="hybridMultilevel"/>
    <w:tmpl w:val="8C52B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4C60FC"/>
    <w:multiLevelType w:val="hybridMultilevel"/>
    <w:tmpl w:val="A1084B0A"/>
    <w:lvl w:ilvl="0" w:tplc="61F09968">
      <w:start w:val="1"/>
      <w:numFmt w:val="decimal"/>
      <w:suff w:val="space"/>
      <w:lvlText w:val="%1."/>
      <w:lvlJc w:val="left"/>
      <w:pPr>
        <w:ind w:left="340" w:hanging="3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896E58"/>
    <w:multiLevelType w:val="hybridMultilevel"/>
    <w:tmpl w:val="0F30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21363"/>
    <w:multiLevelType w:val="hybridMultilevel"/>
    <w:tmpl w:val="BF604DDC"/>
    <w:lvl w:ilvl="0" w:tplc="5B8C6D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D02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C6B6C4C"/>
    <w:multiLevelType w:val="multilevel"/>
    <w:tmpl w:val="BA96931E"/>
    <w:lvl w:ilvl="0">
      <w:start w:val="1"/>
      <w:numFmt w:val="decimal"/>
      <w:lvlText w:val="%1."/>
      <w:lvlJc w:val="left"/>
      <w:pPr>
        <w:ind w:left="360" w:hanging="360"/>
      </w:pPr>
      <w:rPr>
        <w:rFonts w:hint="default"/>
      </w:rPr>
    </w:lvl>
    <w:lvl w:ilvl="1">
      <w:start w:val="1"/>
      <w:numFmt w:val="decimal"/>
      <w:lvlText w:val="%1.%2."/>
      <w:lvlJc w:val="left"/>
      <w:pPr>
        <w:ind w:left="2580" w:hanging="7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6680" w:hanging="1800"/>
      </w:pPr>
      <w:rPr>
        <w:rFonts w:hint="default"/>
      </w:rPr>
    </w:lvl>
  </w:abstractNum>
  <w:abstractNum w:abstractNumId="7">
    <w:nsid w:val="1C7D1D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0453B80"/>
    <w:multiLevelType w:val="singleLevel"/>
    <w:tmpl w:val="FFFFFFFF"/>
    <w:lvl w:ilvl="0">
      <w:numFmt w:val="decimal"/>
      <w:lvlText w:val="*"/>
      <w:lvlJc w:val="left"/>
    </w:lvl>
  </w:abstractNum>
  <w:abstractNum w:abstractNumId="9">
    <w:nsid w:val="221B2B7B"/>
    <w:multiLevelType w:val="multilevel"/>
    <w:tmpl w:val="2EA865F2"/>
    <w:lvl w:ilvl="0">
      <w:start w:val="1"/>
      <w:numFmt w:val="decimal"/>
      <w:lvlText w:val="%1."/>
      <w:lvlJc w:val="left"/>
      <w:pPr>
        <w:ind w:left="360" w:hanging="360"/>
      </w:pPr>
      <w:rPr>
        <w:rFonts w:hint="default"/>
      </w:rPr>
    </w:lvl>
    <w:lvl w:ilvl="1">
      <w:start w:val="1"/>
      <w:numFmt w:val="decimal"/>
      <w:lvlText w:val="%1.%2."/>
      <w:lvlJc w:val="left"/>
      <w:pPr>
        <w:ind w:left="227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2C01A2"/>
    <w:multiLevelType w:val="hybridMultilevel"/>
    <w:tmpl w:val="9FF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87F35"/>
    <w:multiLevelType w:val="singleLevel"/>
    <w:tmpl w:val="C908C998"/>
    <w:lvl w:ilvl="0">
      <w:start w:val="1"/>
      <w:numFmt w:val="decimalZero"/>
      <w:lvlText w:val="%1"/>
      <w:lvlJc w:val="left"/>
      <w:pPr>
        <w:tabs>
          <w:tab w:val="num" w:pos="720"/>
        </w:tabs>
        <w:ind w:left="720" w:hanging="720"/>
      </w:pPr>
      <w:rPr>
        <w:rFonts w:hint="default"/>
      </w:rPr>
    </w:lvl>
  </w:abstractNum>
  <w:abstractNum w:abstractNumId="12">
    <w:nsid w:val="27233414"/>
    <w:multiLevelType w:val="singleLevel"/>
    <w:tmpl w:val="0C09000F"/>
    <w:lvl w:ilvl="0">
      <w:start w:val="1"/>
      <w:numFmt w:val="decimal"/>
      <w:lvlText w:val="%1."/>
      <w:lvlJc w:val="left"/>
      <w:pPr>
        <w:tabs>
          <w:tab w:val="num" w:pos="360"/>
        </w:tabs>
        <w:ind w:left="360" w:hanging="360"/>
      </w:pPr>
    </w:lvl>
  </w:abstractNum>
  <w:abstractNum w:abstractNumId="13">
    <w:nsid w:val="311062AF"/>
    <w:multiLevelType w:val="singleLevel"/>
    <w:tmpl w:val="0C09000F"/>
    <w:lvl w:ilvl="0">
      <w:start w:val="1"/>
      <w:numFmt w:val="decimal"/>
      <w:lvlText w:val="%1."/>
      <w:lvlJc w:val="left"/>
      <w:pPr>
        <w:tabs>
          <w:tab w:val="num" w:pos="360"/>
        </w:tabs>
        <w:ind w:left="360" w:hanging="360"/>
      </w:pPr>
    </w:lvl>
  </w:abstractNum>
  <w:abstractNum w:abstractNumId="14">
    <w:nsid w:val="32D1484A"/>
    <w:multiLevelType w:val="singleLevel"/>
    <w:tmpl w:val="5080980C"/>
    <w:lvl w:ilvl="0">
      <w:start w:val="1"/>
      <w:numFmt w:val="bullet"/>
      <w:lvlText w:val=""/>
      <w:lvlJc w:val="left"/>
      <w:pPr>
        <w:tabs>
          <w:tab w:val="num" w:pos="360"/>
        </w:tabs>
        <w:ind w:left="340" w:hanging="340"/>
      </w:pPr>
      <w:rPr>
        <w:rFonts w:ascii="Symbol" w:hAnsi="Symbol" w:hint="default"/>
      </w:rPr>
    </w:lvl>
  </w:abstractNum>
  <w:abstractNum w:abstractNumId="15">
    <w:nsid w:val="34DA3C95"/>
    <w:multiLevelType w:val="hybridMultilevel"/>
    <w:tmpl w:val="2AC2CF48"/>
    <w:lvl w:ilvl="0" w:tplc="6618159A">
      <w:start w:val="1"/>
      <w:numFmt w:val="decimal"/>
      <w:suff w:val="space"/>
      <w:lvlText w:val="%1."/>
      <w:lvlJc w:val="left"/>
      <w:pPr>
        <w:ind w:left="340" w:hanging="3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076B83"/>
    <w:multiLevelType w:val="hybridMultilevel"/>
    <w:tmpl w:val="41F262F4"/>
    <w:lvl w:ilvl="0" w:tplc="5B8C6D8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2800ED"/>
    <w:multiLevelType w:val="multilevel"/>
    <w:tmpl w:val="90407EF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020D84"/>
    <w:multiLevelType w:val="singleLevel"/>
    <w:tmpl w:val="4B208106"/>
    <w:lvl w:ilvl="0">
      <w:start w:val="8"/>
      <w:numFmt w:val="decimalZero"/>
      <w:lvlText w:val="%1"/>
      <w:lvlJc w:val="left"/>
      <w:pPr>
        <w:tabs>
          <w:tab w:val="num" w:pos="720"/>
        </w:tabs>
        <w:ind w:left="720" w:hanging="720"/>
      </w:pPr>
      <w:rPr>
        <w:rFonts w:hint="default"/>
      </w:rPr>
    </w:lvl>
  </w:abstractNum>
  <w:abstractNum w:abstractNumId="19">
    <w:nsid w:val="43960B33"/>
    <w:multiLevelType w:val="multilevel"/>
    <w:tmpl w:val="A2343E32"/>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2B597D"/>
    <w:multiLevelType w:val="multilevel"/>
    <w:tmpl w:val="B8D455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F1D4789"/>
    <w:multiLevelType w:val="singleLevel"/>
    <w:tmpl w:val="5080980C"/>
    <w:lvl w:ilvl="0">
      <w:start w:val="1"/>
      <w:numFmt w:val="bullet"/>
      <w:lvlText w:val=""/>
      <w:lvlJc w:val="left"/>
      <w:pPr>
        <w:tabs>
          <w:tab w:val="num" w:pos="360"/>
        </w:tabs>
        <w:ind w:left="340" w:hanging="340"/>
      </w:pPr>
      <w:rPr>
        <w:rFonts w:ascii="Symbol" w:hAnsi="Symbol" w:hint="default"/>
      </w:rPr>
    </w:lvl>
  </w:abstractNum>
  <w:abstractNum w:abstractNumId="22">
    <w:nsid w:val="52887077"/>
    <w:multiLevelType w:val="hybridMultilevel"/>
    <w:tmpl w:val="D952DA00"/>
    <w:lvl w:ilvl="0" w:tplc="217C15A0">
      <w:start w:val="4"/>
      <w:numFmt w:val="bullet"/>
      <w:lvlText w:val="-"/>
      <w:lvlJc w:val="left"/>
      <w:pPr>
        <w:ind w:left="1210" w:hanging="360"/>
      </w:pPr>
      <w:rPr>
        <w:rFonts w:ascii="Arial" w:eastAsia="Times New Roman" w:hAnsi="Arial" w:cs="Arial" w:hint="default"/>
      </w:rPr>
    </w:lvl>
    <w:lvl w:ilvl="1" w:tplc="041F0003" w:tentative="1">
      <w:start w:val="1"/>
      <w:numFmt w:val="bullet"/>
      <w:lvlText w:val="o"/>
      <w:lvlJc w:val="left"/>
      <w:pPr>
        <w:ind w:left="1930" w:hanging="360"/>
      </w:pPr>
      <w:rPr>
        <w:rFonts w:ascii="Courier New" w:hAnsi="Courier New" w:cs="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cs="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cs="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23">
    <w:nsid w:val="55B972DB"/>
    <w:multiLevelType w:val="singleLevel"/>
    <w:tmpl w:val="FFFFFFFF"/>
    <w:lvl w:ilvl="0">
      <w:numFmt w:val="decimal"/>
      <w:lvlText w:val="*"/>
      <w:lvlJc w:val="left"/>
    </w:lvl>
  </w:abstractNum>
  <w:abstractNum w:abstractNumId="24">
    <w:nsid w:val="588B10EA"/>
    <w:multiLevelType w:val="singleLevel"/>
    <w:tmpl w:val="0C09000F"/>
    <w:lvl w:ilvl="0">
      <w:start w:val="1"/>
      <w:numFmt w:val="decimal"/>
      <w:lvlText w:val="%1."/>
      <w:lvlJc w:val="left"/>
      <w:pPr>
        <w:tabs>
          <w:tab w:val="num" w:pos="360"/>
        </w:tabs>
        <w:ind w:left="360" w:hanging="360"/>
      </w:pPr>
      <w:rPr>
        <w:rFonts w:hint="default"/>
      </w:rPr>
    </w:lvl>
  </w:abstractNum>
  <w:abstractNum w:abstractNumId="25">
    <w:nsid w:val="5BEE156F"/>
    <w:multiLevelType w:val="singleLevel"/>
    <w:tmpl w:val="0C09000F"/>
    <w:lvl w:ilvl="0">
      <w:start w:val="1"/>
      <w:numFmt w:val="decimal"/>
      <w:lvlText w:val="%1."/>
      <w:lvlJc w:val="left"/>
      <w:pPr>
        <w:tabs>
          <w:tab w:val="num" w:pos="360"/>
        </w:tabs>
        <w:ind w:left="360" w:hanging="360"/>
      </w:pPr>
    </w:lvl>
  </w:abstractNum>
  <w:abstractNum w:abstractNumId="26">
    <w:nsid w:val="61BC2D3C"/>
    <w:multiLevelType w:val="hybridMultilevel"/>
    <w:tmpl w:val="FC96C416"/>
    <w:lvl w:ilvl="0" w:tplc="03728752">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3C83C82"/>
    <w:multiLevelType w:val="multilevel"/>
    <w:tmpl w:val="C5EA34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38576C"/>
    <w:multiLevelType w:val="multilevel"/>
    <w:tmpl w:val="04768F5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decimal"/>
      <w:lvlText w:val="6%1.%2.%3."/>
      <w:lvlJc w:val="left"/>
      <w:pPr>
        <w:ind w:left="1224" w:hanging="504"/>
      </w:pPr>
      <w:rPr>
        <w:rFonts w:hint="default"/>
      </w:rPr>
    </w:lvl>
    <w:lvl w:ilvl="3">
      <w:start w:val="1"/>
      <w:numFmt w:val="none"/>
      <w:lvlText w:val=""/>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193492"/>
    <w:multiLevelType w:val="singleLevel"/>
    <w:tmpl w:val="0C090017"/>
    <w:lvl w:ilvl="0">
      <w:start w:val="1"/>
      <w:numFmt w:val="lowerLetter"/>
      <w:lvlText w:val="%1)"/>
      <w:lvlJc w:val="left"/>
      <w:pPr>
        <w:tabs>
          <w:tab w:val="num" w:pos="360"/>
        </w:tabs>
        <w:ind w:left="360" w:hanging="360"/>
      </w:pPr>
    </w:lvl>
  </w:abstractNum>
  <w:abstractNum w:abstractNumId="30">
    <w:nsid w:val="7166337A"/>
    <w:multiLevelType w:val="singleLevel"/>
    <w:tmpl w:val="0C09000F"/>
    <w:lvl w:ilvl="0">
      <w:start w:val="1"/>
      <w:numFmt w:val="decimal"/>
      <w:lvlText w:val="%1."/>
      <w:lvlJc w:val="left"/>
      <w:pPr>
        <w:tabs>
          <w:tab w:val="num" w:pos="360"/>
        </w:tabs>
        <w:ind w:left="360" w:hanging="360"/>
      </w:pPr>
    </w:lvl>
  </w:abstractNum>
  <w:abstractNum w:abstractNumId="31">
    <w:nsid w:val="740A7713"/>
    <w:multiLevelType w:val="singleLevel"/>
    <w:tmpl w:val="5080980C"/>
    <w:lvl w:ilvl="0">
      <w:start w:val="1"/>
      <w:numFmt w:val="bullet"/>
      <w:lvlText w:val=""/>
      <w:lvlJc w:val="left"/>
      <w:pPr>
        <w:tabs>
          <w:tab w:val="num" w:pos="360"/>
        </w:tabs>
        <w:ind w:left="340" w:hanging="340"/>
      </w:pPr>
      <w:rPr>
        <w:rFonts w:ascii="Symbol" w:hAnsi="Symbol" w:hint="default"/>
      </w:rPr>
    </w:lvl>
  </w:abstractNum>
  <w:abstractNum w:abstractNumId="32">
    <w:nsid w:val="7D1858D6"/>
    <w:multiLevelType w:val="singleLevel"/>
    <w:tmpl w:val="5080980C"/>
    <w:lvl w:ilvl="0">
      <w:start w:val="1"/>
      <w:numFmt w:val="bullet"/>
      <w:lvlText w:val=""/>
      <w:lvlJc w:val="left"/>
      <w:pPr>
        <w:tabs>
          <w:tab w:val="num" w:pos="360"/>
        </w:tabs>
        <w:ind w:left="340" w:hanging="340"/>
      </w:pPr>
      <w:rPr>
        <w:rFonts w:ascii="Symbol" w:hAnsi="Symbol" w:hint="default"/>
      </w:rPr>
    </w:lvl>
  </w:abstractNum>
  <w:abstractNum w:abstractNumId="33">
    <w:nsid w:val="7EC92E96"/>
    <w:multiLevelType w:val="hybridMultilevel"/>
    <w:tmpl w:val="BA980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EF128C5"/>
    <w:multiLevelType w:val="hybridMultilevel"/>
    <w:tmpl w:val="AB185AF2"/>
    <w:lvl w:ilvl="0" w:tplc="2276529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2"/>
  </w:num>
  <w:num w:numId="6">
    <w:abstractNumId w:val="31"/>
  </w:num>
  <w:num w:numId="7">
    <w:abstractNumId w:val="30"/>
  </w:num>
  <w:num w:numId="8">
    <w:abstractNumId w:val="25"/>
  </w:num>
  <w:num w:numId="9">
    <w:abstractNumId w:val="11"/>
  </w:num>
  <w:num w:numId="10">
    <w:abstractNumId w:val="14"/>
  </w:num>
  <w:num w:numId="11">
    <w:abstractNumId w:val="17"/>
  </w:num>
  <w:num w:numId="12">
    <w:abstractNumId w:val="32"/>
  </w:num>
  <w:num w:numId="13">
    <w:abstractNumId w:val="7"/>
  </w:num>
  <w:num w:numId="14">
    <w:abstractNumId w:val="5"/>
  </w:num>
  <w:num w:numId="15">
    <w:abstractNumId w:val="21"/>
  </w:num>
  <w:num w:numId="16">
    <w:abstractNumId w:val="29"/>
  </w:num>
  <w:num w:numId="17">
    <w:abstractNumId w:val="13"/>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24"/>
  </w:num>
  <w:num w:numId="20">
    <w:abstractNumId w:val="34"/>
  </w:num>
  <w:num w:numId="21">
    <w:abstractNumId w:val="2"/>
  </w:num>
  <w:num w:numId="22">
    <w:abstractNumId w:val="15"/>
  </w:num>
  <w:num w:numId="23">
    <w:abstractNumId w:val="8"/>
  </w:num>
  <w:num w:numId="24">
    <w:abstractNumId w:val="23"/>
  </w:num>
  <w:num w:numId="25">
    <w:abstractNumId w:val="1"/>
  </w:num>
  <w:num w:numId="26">
    <w:abstractNumId w:val="33"/>
  </w:num>
  <w:num w:numId="27">
    <w:abstractNumId w:val="22"/>
  </w:num>
  <w:num w:numId="28">
    <w:abstractNumId w:val="6"/>
  </w:num>
  <w:num w:numId="29">
    <w:abstractNumId w:val="16"/>
  </w:num>
  <w:num w:numId="30">
    <w:abstractNumId w:val="27"/>
  </w:num>
  <w:num w:numId="31">
    <w:abstractNumId w:val="28"/>
  </w:num>
  <w:num w:numId="32">
    <w:abstractNumId w:val="3"/>
  </w:num>
  <w:num w:numId="33">
    <w:abstractNumId w:val="10"/>
  </w:num>
  <w:num w:numId="34">
    <w:abstractNumId w:val="4"/>
  </w:num>
  <w:num w:numId="35">
    <w:abstractNumId w:val="9"/>
  </w:num>
  <w:num w:numId="36">
    <w:abstractNumId w:val="2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02"/>
  </w:hdrShapeDefaults>
  <w:footnotePr>
    <w:footnote w:id="-1"/>
    <w:footnote w:id="0"/>
  </w:footnotePr>
  <w:endnotePr>
    <w:endnote w:id="-1"/>
    <w:endnote w:id="0"/>
  </w:endnotePr>
  <w:compat/>
  <w:rsids>
    <w:rsidRoot w:val="005529C2"/>
    <w:rsid w:val="00000724"/>
    <w:rsid w:val="00001A3E"/>
    <w:rsid w:val="00002BC7"/>
    <w:rsid w:val="00003FBB"/>
    <w:rsid w:val="0000405A"/>
    <w:rsid w:val="00005EF1"/>
    <w:rsid w:val="00022C59"/>
    <w:rsid w:val="00026FDB"/>
    <w:rsid w:val="00032BB3"/>
    <w:rsid w:val="000364F7"/>
    <w:rsid w:val="00040C0D"/>
    <w:rsid w:val="00042C24"/>
    <w:rsid w:val="00044D6F"/>
    <w:rsid w:val="00046FC3"/>
    <w:rsid w:val="00051D40"/>
    <w:rsid w:val="0006145D"/>
    <w:rsid w:val="0006320C"/>
    <w:rsid w:val="00063685"/>
    <w:rsid w:val="00067322"/>
    <w:rsid w:val="000704C9"/>
    <w:rsid w:val="000740AE"/>
    <w:rsid w:val="00075329"/>
    <w:rsid w:val="000770C1"/>
    <w:rsid w:val="00077CDF"/>
    <w:rsid w:val="00077CEA"/>
    <w:rsid w:val="000945CC"/>
    <w:rsid w:val="0009489C"/>
    <w:rsid w:val="000A3086"/>
    <w:rsid w:val="000C4AD4"/>
    <w:rsid w:val="000C72A6"/>
    <w:rsid w:val="000C7FE9"/>
    <w:rsid w:val="000D1274"/>
    <w:rsid w:val="000D2043"/>
    <w:rsid w:val="000F4C23"/>
    <w:rsid w:val="000F5064"/>
    <w:rsid w:val="00102585"/>
    <w:rsid w:val="00110FB0"/>
    <w:rsid w:val="001153F8"/>
    <w:rsid w:val="00115C3D"/>
    <w:rsid w:val="00126F59"/>
    <w:rsid w:val="00127913"/>
    <w:rsid w:val="00131932"/>
    <w:rsid w:val="0013428F"/>
    <w:rsid w:val="00153D85"/>
    <w:rsid w:val="00160311"/>
    <w:rsid w:val="00160F52"/>
    <w:rsid w:val="00161A21"/>
    <w:rsid w:val="001661AC"/>
    <w:rsid w:val="0017024C"/>
    <w:rsid w:val="001749F2"/>
    <w:rsid w:val="0017730A"/>
    <w:rsid w:val="00185F28"/>
    <w:rsid w:val="00195F90"/>
    <w:rsid w:val="001A0FC5"/>
    <w:rsid w:val="001A4D1E"/>
    <w:rsid w:val="001A5694"/>
    <w:rsid w:val="001A5854"/>
    <w:rsid w:val="001A5FD2"/>
    <w:rsid w:val="001C02D7"/>
    <w:rsid w:val="001C0DC9"/>
    <w:rsid w:val="001D087F"/>
    <w:rsid w:val="001D33CF"/>
    <w:rsid w:val="001E6C05"/>
    <w:rsid w:val="001F0226"/>
    <w:rsid w:val="001F16C4"/>
    <w:rsid w:val="001F1AE3"/>
    <w:rsid w:val="001F3D3E"/>
    <w:rsid w:val="001F47B2"/>
    <w:rsid w:val="00200A41"/>
    <w:rsid w:val="00202C46"/>
    <w:rsid w:val="00204C5E"/>
    <w:rsid w:val="00205CE3"/>
    <w:rsid w:val="00206250"/>
    <w:rsid w:val="00210A84"/>
    <w:rsid w:val="00210CF4"/>
    <w:rsid w:val="0021673C"/>
    <w:rsid w:val="00217C61"/>
    <w:rsid w:val="002251FA"/>
    <w:rsid w:val="00225C11"/>
    <w:rsid w:val="00230CEC"/>
    <w:rsid w:val="002312A5"/>
    <w:rsid w:val="00233CFB"/>
    <w:rsid w:val="00243AC4"/>
    <w:rsid w:val="002459C3"/>
    <w:rsid w:val="00247447"/>
    <w:rsid w:val="002479D7"/>
    <w:rsid w:val="00257490"/>
    <w:rsid w:val="00261C60"/>
    <w:rsid w:val="00266F14"/>
    <w:rsid w:val="002710C5"/>
    <w:rsid w:val="00276750"/>
    <w:rsid w:val="002768A6"/>
    <w:rsid w:val="00277AF1"/>
    <w:rsid w:val="00293D0E"/>
    <w:rsid w:val="002A074C"/>
    <w:rsid w:val="002C19B7"/>
    <w:rsid w:val="002C2207"/>
    <w:rsid w:val="002D66D0"/>
    <w:rsid w:val="002E1A65"/>
    <w:rsid w:val="002E760C"/>
    <w:rsid w:val="002F2796"/>
    <w:rsid w:val="002F442F"/>
    <w:rsid w:val="003012EB"/>
    <w:rsid w:val="00306776"/>
    <w:rsid w:val="003107B6"/>
    <w:rsid w:val="00312C8F"/>
    <w:rsid w:val="0032573F"/>
    <w:rsid w:val="003261B9"/>
    <w:rsid w:val="00330520"/>
    <w:rsid w:val="00344CFF"/>
    <w:rsid w:val="00345369"/>
    <w:rsid w:val="00347B3D"/>
    <w:rsid w:val="00350BC3"/>
    <w:rsid w:val="00354FE5"/>
    <w:rsid w:val="00361E0E"/>
    <w:rsid w:val="00362107"/>
    <w:rsid w:val="00367D5A"/>
    <w:rsid w:val="003703EE"/>
    <w:rsid w:val="00372FD2"/>
    <w:rsid w:val="00373603"/>
    <w:rsid w:val="00374D07"/>
    <w:rsid w:val="00375224"/>
    <w:rsid w:val="00382BBC"/>
    <w:rsid w:val="003848AA"/>
    <w:rsid w:val="0038668A"/>
    <w:rsid w:val="003878D2"/>
    <w:rsid w:val="00394857"/>
    <w:rsid w:val="003A02BE"/>
    <w:rsid w:val="003A1994"/>
    <w:rsid w:val="003A19D5"/>
    <w:rsid w:val="003A1B9A"/>
    <w:rsid w:val="003A3AFC"/>
    <w:rsid w:val="003B030B"/>
    <w:rsid w:val="003B66CE"/>
    <w:rsid w:val="003D292D"/>
    <w:rsid w:val="003E162A"/>
    <w:rsid w:val="003E331C"/>
    <w:rsid w:val="003F177D"/>
    <w:rsid w:val="003F4129"/>
    <w:rsid w:val="003F6CE6"/>
    <w:rsid w:val="003F6FD5"/>
    <w:rsid w:val="00404BA9"/>
    <w:rsid w:val="004054CD"/>
    <w:rsid w:val="00407878"/>
    <w:rsid w:val="00416DF1"/>
    <w:rsid w:val="00416FCB"/>
    <w:rsid w:val="00417CBE"/>
    <w:rsid w:val="00426911"/>
    <w:rsid w:val="00432FE6"/>
    <w:rsid w:val="00435F7D"/>
    <w:rsid w:val="00455E15"/>
    <w:rsid w:val="004648BD"/>
    <w:rsid w:val="00470597"/>
    <w:rsid w:val="00472577"/>
    <w:rsid w:val="00474250"/>
    <w:rsid w:val="00483E27"/>
    <w:rsid w:val="00485249"/>
    <w:rsid w:val="00485ED1"/>
    <w:rsid w:val="00494673"/>
    <w:rsid w:val="004B11DF"/>
    <w:rsid w:val="004B1813"/>
    <w:rsid w:val="004B5444"/>
    <w:rsid w:val="004C3D2B"/>
    <w:rsid w:val="004C409C"/>
    <w:rsid w:val="004C6605"/>
    <w:rsid w:val="004E2292"/>
    <w:rsid w:val="004E7A94"/>
    <w:rsid w:val="004F177F"/>
    <w:rsid w:val="004F7CB0"/>
    <w:rsid w:val="00507B5D"/>
    <w:rsid w:val="00513372"/>
    <w:rsid w:val="005205E4"/>
    <w:rsid w:val="00530252"/>
    <w:rsid w:val="00530438"/>
    <w:rsid w:val="005336E9"/>
    <w:rsid w:val="00536DB0"/>
    <w:rsid w:val="00544AB6"/>
    <w:rsid w:val="005476C3"/>
    <w:rsid w:val="00547B54"/>
    <w:rsid w:val="005523A8"/>
    <w:rsid w:val="005529C2"/>
    <w:rsid w:val="0056316E"/>
    <w:rsid w:val="00565945"/>
    <w:rsid w:val="005710A5"/>
    <w:rsid w:val="00577872"/>
    <w:rsid w:val="0058334E"/>
    <w:rsid w:val="005855BC"/>
    <w:rsid w:val="005869F6"/>
    <w:rsid w:val="005904CD"/>
    <w:rsid w:val="005940BB"/>
    <w:rsid w:val="00596604"/>
    <w:rsid w:val="00597FC1"/>
    <w:rsid w:val="005A0872"/>
    <w:rsid w:val="005A77B1"/>
    <w:rsid w:val="005A7D88"/>
    <w:rsid w:val="005B1467"/>
    <w:rsid w:val="005B309A"/>
    <w:rsid w:val="005C73C6"/>
    <w:rsid w:val="005E38C6"/>
    <w:rsid w:val="005E5CBB"/>
    <w:rsid w:val="005F4914"/>
    <w:rsid w:val="006177F4"/>
    <w:rsid w:val="00631E23"/>
    <w:rsid w:val="006375E7"/>
    <w:rsid w:val="0064302B"/>
    <w:rsid w:val="0064740A"/>
    <w:rsid w:val="006530CC"/>
    <w:rsid w:val="00673835"/>
    <w:rsid w:val="006745DC"/>
    <w:rsid w:val="00682028"/>
    <w:rsid w:val="00684A97"/>
    <w:rsid w:val="0069333F"/>
    <w:rsid w:val="00693B78"/>
    <w:rsid w:val="006A063B"/>
    <w:rsid w:val="006A1A0E"/>
    <w:rsid w:val="006A2E92"/>
    <w:rsid w:val="006A3D7D"/>
    <w:rsid w:val="006A7520"/>
    <w:rsid w:val="006B0622"/>
    <w:rsid w:val="006B63C2"/>
    <w:rsid w:val="006B7052"/>
    <w:rsid w:val="006B7118"/>
    <w:rsid w:val="006C1100"/>
    <w:rsid w:val="006C2B52"/>
    <w:rsid w:val="006C6096"/>
    <w:rsid w:val="006D2901"/>
    <w:rsid w:val="006D40A8"/>
    <w:rsid w:val="006D61C6"/>
    <w:rsid w:val="006D7177"/>
    <w:rsid w:val="006E6A95"/>
    <w:rsid w:val="00706F7F"/>
    <w:rsid w:val="00715719"/>
    <w:rsid w:val="0072261D"/>
    <w:rsid w:val="00725327"/>
    <w:rsid w:val="0073040A"/>
    <w:rsid w:val="007346CC"/>
    <w:rsid w:val="00734E3D"/>
    <w:rsid w:val="00747EA8"/>
    <w:rsid w:val="00747F2C"/>
    <w:rsid w:val="00760231"/>
    <w:rsid w:val="00764A2F"/>
    <w:rsid w:val="00765373"/>
    <w:rsid w:val="007660BE"/>
    <w:rsid w:val="00766F69"/>
    <w:rsid w:val="007709A4"/>
    <w:rsid w:val="007753FD"/>
    <w:rsid w:val="00782A7C"/>
    <w:rsid w:val="00785147"/>
    <w:rsid w:val="00792C7A"/>
    <w:rsid w:val="00792E4E"/>
    <w:rsid w:val="007932CE"/>
    <w:rsid w:val="007959AF"/>
    <w:rsid w:val="007B2EF6"/>
    <w:rsid w:val="007C1389"/>
    <w:rsid w:val="007C4280"/>
    <w:rsid w:val="007C56C4"/>
    <w:rsid w:val="007D32D9"/>
    <w:rsid w:val="007D5E0E"/>
    <w:rsid w:val="007E2424"/>
    <w:rsid w:val="007E295A"/>
    <w:rsid w:val="007E2E10"/>
    <w:rsid w:val="007F211C"/>
    <w:rsid w:val="007F3830"/>
    <w:rsid w:val="007F4558"/>
    <w:rsid w:val="007F7CA8"/>
    <w:rsid w:val="007F7FDD"/>
    <w:rsid w:val="00803528"/>
    <w:rsid w:val="00803F70"/>
    <w:rsid w:val="00804637"/>
    <w:rsid w:val="008158D4"/>
    <w:rsid w:val="00815F97"/>
    <w:rsid w:val="008209EB"/>
    <w:rsid w:val="00824384"/>
    <w:rsid w:val="008326F6"/>
    <w:rsid w:val="00832A9B"/>
    <w:rsid w:val="00832BC4"/>
    <w:rsid w:val="00834F3A"/>
    <w:rsid w:val="00836620"/>
    <w:rsid w:val="00836F21"/>
    <w:rsid w:val="00837DD2"/>
    <w:rsid w:val="00840F38"/>
    <w:rsid w:val="00857953"/>
    <w:rsid w:val="00860027"/>
    <w:rsid w:val="008641B3"/>
    <w:rsid w:val="00864C26"/>
    <w:rsid w:val="00871B0D"/>
    <w:rsid w:val="008757C1"/>
    <w:rsid w:val="0088230D"/>
    <w:rsid w:val="00892A36"/>
    <w:rsid w:val="008931AC"/>
    <w:rsid w:val="00893558"/>
    <w:rsid w:val="008A527F"/>
    <w:rsid w:val="008A5642"/>
    <w:rsid w:val="008B288B"/>
    <w:rsid w:val="008B4793"/>
    <w:rsid w:val="008B7B88"/>
    <w:rsid w:val="008B7D10"/>
    <w:rsid w:val="008C5098"/>
    <w:rsid w:val="008C639C"/>
    <w:rsid w:val="008D04D0"/>
    <w:rsid w:val="008D4218"/>
    <w:rsid w:val="008D4552"/>
    <w:rsid w:val="008E21A2"/>
    <w:rsid w:val="008E2840"/>
    <w:rsid w:val="008F1EBB"/>
    <w:rsid w:val="008F49CB"/>
    <w:rsid w:val="008F6DE0"/>
    <w:rsid w:val="00904AD5"/>
    <w:rsid w:val="0090536F"/>
    <w:rsid w:val="00907698"/>
    <w:rsid w:val="00931CDC"/>
    <w:rsid w:val="009325EF"/>
    <w:rsid w:val="00932F1D"/>
    <w:rsid w:val="0093554B"/>
    <w:rsid w:val="00936978"/>
    <w:rsid w:val="0094416D"/>
    <w:rsid w:val="00954E7A"/>
    <w:rsid w:val="00955AD1"/>
    <w:rsid w:val="00956AE3"/>
    <w:rsid w:val="009601E9"/>
    <w:rsid w:val="009614E3"/>
    <w:rsid w:val="009717A3"/>
    <w:rsid w:val="009718D7"/>
    <w:rsid w:val="00973B6F"/>
    <w:rsid w:val="00985E35"/>
    <w:rsid w:val="00986558"/>
    <w:rsid w:val="0099621E"/>
    <w:rsid w:val="00997CC9"/>
    <w:rsid w:val="009A01BF"/>
    <w:rsid w:val="009B13CA"/>
    <w:rsid w:val="009B5AAC"/>
    <w:rsid w:val="009B6016"/>
    <w:rsid w:val="009B6966"/>
    <w:rsid w:val="009C2E37"/>
    <w:rsid w:val="009C5055"/>
    <w:rsid w:val="009C5D20"/>
    <w:rsid w:val="009D06C3"/>
    <w:rsid w:val="009D189B"/>
    <w:rsid w:val="009D2EF1"/>
    <w:rsid w:val="009D4057"/>
    <w:rsid w:val="009D7FDD"/>
    <w:rsid w:val="009E079A"/>
    <w:rsid w:val="009F434A"/>
    <w:rsid w:val="009F6A9F"/>
    <w:rsid w:val="00A01A88"/>
    <w:rsid w:val="00A0208F"/>
    <w:rsid w:val="00A02897"/>
    <w:rsid w:val="00A051F8"/>
    <w:rsid w:val="00A10F49"/>
    <w:rsid w:val="00A17C95"/>
    <w:rsid w:val="00A24F4C"/>
    <w:rsid w:val="00A30104"/>
    <w:rsid w:val="00A30C4D"/>
    <w:rsid w:val="00A32125"/>
    <w:rsid w:val="00A338D5"/>
    <w:rsid w:val="00A36283"/>
    <w:rsid w:val="00A41653"/>
    <w:rsid w:val="00A521DC"/>
    <w:rsid w:val="00A70313"/>
    <w:rsid w:val="00A708A3"/>
    <w:rsid w:val="00A72C12"/>
    <w:rsid w:val="00A74AAF"/>
    <w:rsid w:val="00A76DF1"/>
    <w:rsid w:val="00A82EE7"/>
    <w:rsid w:val="00A86699"/>
    <w:rsid w:val="00A87284"/>
    <w:rsid w:val="00A915D6"/>
    <w:rsid w:val="00AA1552"/>
    <w:rsid w:val="00AA1700"/>
    <w:rsid w:val="00AA2C7E"/>
    <w:rsid w:val="00AA3AA0"/>
    <w:rsid w:val="00AA6DD6"/>
    <w:rsid w:val="00AB0891"/>
    <w:rsid w:val="00AB67B8"/>
    <w:rsid w:val="00AC5469"/>
    <w:rsid w:val="00AD1565"/>
    <w:rsid w:val="00AD32CA"/>
    <w:rsid w:val="00AE1BC4"/>
    <w:rsid w:val="00AE3BCF"/>
    <w:rsid w:val="00AE472A"/>
    <w:rsid w:val="00AE77E8"/>
    <w:rsid w:val="00AF25E0"/>
    <w:rsid w:val="00AF4C8F"/>
    <w:rsid w:val="00B202A2"/>
    <w:rsid w:val="00B22A78"/>
    <w:rsid w:val="00B254A3"/>
    <w:rsid w:val="00B309CB"/>
    <w:rsid w:val="00B3383D"/>
    <w:rsid w:val="00B3795D"/>
    <w:rsid w:val="00B4263B"/>
    <w:rsid w:val="00B526D5"/>
    <w:rsid w:val="00B52B57"/>
    <w:rsid w:val="00B56FD0"/>
    <w:rsid w:val="00B70084"/>
    <w:rsid w:val="00B838E6"/>
    <w:rsid w:val="00B84F9B"/>
    <w:rsid w:val="00BA1F6B"/>
    <w:rsid w:val="00BB1D4D"/>
    <w:rsid w:val="00BB5898"/>
    <w:rsid w:val="00BB767F"/>
    <w:rsid w:val="00BC13CB"/>
    <w:rsid w:val="00BC1763"/>
    <w:rsid w:val="00BC61A5"/>
    <w:rsid w:val="00BD389A"/>
    <w:rsid w:val="00BE0A0F"/>
    <w:rsid w:val="00BF0A30"/>
    <w:rsid w:val="00C11313"/>
    <w:rsid w:val="00C16B50"/>
    <w:rsid w:val="00C21862"/>
    <w:rsid w:val="00C27716"/>
    <w:rsid w:val="00C31E22"/>
    <w:rsid w:val="00C3251B"/>
    <w:rsid w:val="00C33C95"/>
    <w:rsid w:val="00C4359E"/>
    <w:rsid w:val="00C4529C"/>
    <w:rsid w:val="00C5040C"/>
    <w:rsid w:val="00C5276A"/>
    <w:rsid w:val="00C546D5"/>
    <w:rsid w:val="00C5664F"/>
    <w:rsid w:val="00C57348"/>
    <w:rsid w:val="00C70082"/>
    <w:rsid w:val="00C702CD"/>
    <w:rsid w:val="00C74900"/>
    <w:rsid w:val="00C8063E"/>
    <w:rsid w:val="00C81E91"/>
    <w:rsid w:val="00C830F8"/>
    <w:rsid w:val="00C83F70"/>
    <w:rsid w:val="00C8404E"/>
    <w:rsid w:val="00C84C3F"/>
    <w:rsid w:val="00C93DBA"/>
    <w:rsid w:val="00C97FE4"/>
    <w:rsid w:val="00CA04C2"/>
    <w:rsid w:val="00CA49EA"/>
    <w:rsid w:val="00CA7E08"/>
    <w:rsid w:val="00CB2D28"/>
    <w:rsid w:val="00CB3E57"/>
    <w:rsid w:val="00CB4275"/>
    <w:rsid w:val="00CB4329"/>
    <w:rsid w:val="00CB49EC"/>
    <w:rsid w:val="00CB63D1"/>
    <w:rsid w:val="00CB7559"/>
    <w:rsid w:val="00CC38C7"/>
    <w:rsid w:val="00CC5950"/>
    <w:rsid w:val="00CC7A73"/>
    <w:rsid w:val="00CD0CBE"/>
    <w:rsid w:val="00CD5AAA"/>
    <w:rsid w:val="00CF1131"/>
    <w:rsid w:val="00CF3B47"/>
    <w:rsid w:val="00D00FDE"/>
    <w:rsid w:val="00D1740C"/>
    <w:rsid w:val="00D17975"/>
    <w:rsid w:val="00D2285E"/>
    <w:rsid w:val="00D264D1"/>
    <w:rsid w:val="00D26B01"/>
    <w:rsid w:val="00D52CEA"/>
    <w:rsid w:val="00D5359E"/>
    <w:rsid w:val="00D5676E"/>
    <w:rsid w:val="00D57DBA"/>
    <w:rsid w:val="00D60504"/>
    <w:rsid w:val="00D720E6"/>
    <w:rsid w:val="00D74C81"/>
    <w:rsid w:val="00D75EAC"/>
    <w:rsid w:val="00D76674"/>
    <w:rsid w:val="00D8526C"/>
    <w:rsid w:val="00D877A9"/>
    <w:rsid w:val="00D92906"/>
    <w:rsid w:val="00D9552F"/>
    <w:rsid w:val="00D95DB8"/>
    <w:rsid w:val="00DA003E"/>
    <w:rsid w:val="00DA4589"/>
    <w:rsid w:val="00DC562C"/>
    <w:rsid w:val="00DC6B90"/>
    <w:rsid w:val="00DD1A9A"/>
    <w:rsid w:val="00DD350E"/>
    <w:rsid w:val="00DD454A"/>
    <w:rsid w:val="00DD4EC9"/>
    <w:rsid w:val="00DD6B55"/>
    <w:rsid w:val="00DE116F"/>
    <w:rsid w:val="00DE571B"/>
    <w:rsid w:val="00DF3E71"/>
    <w:rsid w:val="00E002E7"/>
    <w:rsid w:val="00E020DC"/>
    <w:rsid w:val="00E049BD"/>
    <w:rsid w:val="00E10811"/>
    <w:rsid w:val="00E20B4F"/>
    <w:rsid w:val="00E21C33"/>
    <w:rsid w:val="00E23289"/>
    <w:rsid w:val="00E23648"/>
    <w:rsid w:val="00E35C4E"/>
    <w:rsid w:val="00E4503D"/>
    <w:rsid w:val="00E4512E"/>
    <w:rsid w:val="00E7365C"/>
    <w:rsid w:val="00E75D78"/>
    <w:rsid w:val="00E83249"/>
    <w:rsid w:val="00E85DD1"/>
    <w:rsid w:val="00E867D2"/>
    <w:rsid w:val="00E87C04"/>
    <w:rsid w:val="00E905C4"/>
    <w:rsid w:val="00E90C39"/>
    <w:rsid w:val="00EA25F1"/>
    <w:rsid w:val="00EA3511"/>
    <w:rsid w:val="00EA6D8E"/>
    <w:rsid w:val="00EB3B92"/>
    <w:rsid w:val="00EC0E6D"/>
    <w:rsid w:val="00EC12A6"/>
    <w:rsid w:val="00EC3C2A"/>
    <w:rsid w:val="00EC6758"/>
    <w:rsid w:val="00ED42D5"/>
    <w:rsid w:val="00ED6090"/>
    <w:rsid w:val="00EE54EA"/>
    <w:rsid w:val="00EF04B6"/>
    <w:rsid w:val="00EF258C"/>
    <w:rsid w:val="00EF2CDB"/>
    <w:rsid w:val="00F015D7"/>
    <w:rsid w:val="00F04E5A"/>
    <w:rsid w:val="00F062A6"/>
    <w:rsid w:val="00F06AE9"/>
    <w:rsid w:val="00F12938"/>
    <w:rsid w:val="00F13D74"/>
    <w:rsid w:val="00F20774"/>
    <w:rsid w:val="00F236D7"/>
    <w:rsid w:val="00F26460"/>
    <w:rsid w:val="00F307E6"/>
    <w:rsid w:val="00F33D99"/>
    <w:rsid w:val="00F3683D"/>
    <w:rsid w:val="00F52A9B"/>
    <w:rsid w:val="00F54B38"/>
    <w:rsid w:val="00F55991"/>
    <w:rsid w:val="00F55A82"/>
    <w:rsid w:val="00F61934"/>
    <w:rsid w:val="00F62136"/>
    <w:rsid w:val="00F63069"/>
    <w:rsid w:val="00F65DFC"/>
    <w:rsid w:val="00F66741"/>
    <w:rsid w:val="00F722C0"/>
    <w:rsid w:val="00F73167"/>
    <w:rsid w:val="00F7604D"/>
    <w:rsid w:val="00F81BDA"/>
    <w:rsid w:val="00F831CC"/>
    <w:rsid w:val="00F85722"/>
    <w:rsid w:val="00F87342"/>
    <w:rsid w:val="00F87A7E"/>
    <w:rsid w:val="00F92714"/>
    <w:rsid w:val="00F93DA9"/>
    <w:rsid w:val="00F940E6"/>
    <w:rsid w:val="00FA436C"/>
    <w:rsid w:val="00FB46D6"/>
    <w:rsid w:val="00FC0BA6"/>
    <w:rsid w:val="00FC299A"/>
    <w:rsid w:val="00FC59DA"/>
    <w:rsid w:val="00FD3B6C"/>
    <w:rsid w:val="00FD3E6E"/>
    <w:rsid w:val="00FE2BB3"/>
    <w:rsid w:val="00FE4EF7"/>
    <w:rsid w:val="00FE7299"/>
    <w:rsid w:val="00FF2C22"/>
    <w:rsid w:val="00FF41C5"/>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373"/>
    <w:pPr>
      <w:jc w:val="both"/>
    </w:pPr>
    <w:rPr>
      <w:rFonts w:ascii="Arial" w:hAnsi="Arial"/>
      <w:sz w:val="24"/>
    </w:rPr>
  </w:style>
  <w:style w:type="paragraph" w:styleId="Heading1">
    <w:name w:val="heading 1"/>
    <w:basedOn w:val="Normal"/>
    <w:next w:val="Normal"/>
    <w:qFormat/>
    <w:rsid w:val="00765373"/>
    <w:pPr>
      <w:keepNext/>
      <w:jc w:val="center"/>
      <w:outlineLvl w:val="0"/>
    </w:pPr>
    <w:rPr>
      <w:b/>
      <w:sz w:val="20"/>
    </w:rPr>
  </w:style>
  <w:style w:type="paragraph" w:styleId="Heading2">
    <w:name w:val="heading 2"/>
    <w:basedOn w:val="Normal"/>
    <w:next w:val="Normal"/>
    <w:qFormat/>
    <w:rsid w:val="00765373"/>
    <w:pPr>
      <w:keepNext/>
      <w:jc w:val="center"/>
      <w:outlineLvl w:val="1"/>
    </w:pPr>
    <w:rPr>
      <w:b/>
    </w:rPr>
  </w:style>
  <w:style w:type="paragraph" w:styleId="Heading3">
    <w:name w:val="heading 3"/>
    <w:basedOn w:val="Normal"/>
    <w:next w:val="Normal"/>
    <w:qFormat/>
    <w:rsid w:val="00765373"/>
    <w:pPr>
      <w:keepNext/>
      <w:outlineLvl w:val="2"/>
    </w:pPr>
    <w:rPr>
      <w:b/>
      <w:sz w:val="22"/>
      <w:lang w:val="tr-TR"/>
    </w:rPr>
  </w:style>
  <w:style w:type="paragraph" w:styleId="Heading4">
    <w:name w:val="heading 4"/>
    <w:basedOn w:val="Normal"/>
    <w:next w:val="Normal"/>
    <w:qFormat/>
    <w:rsid w:val="00765373"/>
    <w:pPr>
      <w:keepNext/>
      <w:jc w:val="center"/>
      <w:outlineLvl w:val="3"/>
    </w:pPr>
    <w:rPr>
      <w:b/>
      <w:sz w:val="1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5373"/>
    <w:pPr>
      <w:tabs>
        <w:tab w:val="center" w:pos="4153"/>
        <w:tab w:val="right" w:pos="8306"/>
      </w:tabs>
      <w:jc w:val="left"/>
    </w:pPr>
    <w:rPr>
      <w:sz w:val="20"/>
    </w:rPr>
  </w:style>
  <w:style w:type="character" w:styleId="PageNumber">
    <w:name w:val="page number"/>
    <w:basedOn w:val="DefaultParagraphFont"/>
    <w:rsid w:val="00765373"/>
  </w:style>
  <w:style w:type="paragraph" w:styleId="Footer">
    <w:name w:val="footer"/>
    <w:basedOn w:val="Normal"/>
    <w:rsid w:val="00765373"/>
    <w:pPr>
      <w:tabs>
        <w:tab w:val="center" w:pos="4153"/>
        <w:tab w:val="right" w:pos="8306"/>
      </w:tabs>
      <w:jc w:val="left"/>
    </w:pPr>
    <w:rPr>
      <w:sz w:val="20"/>
    </w:rPr>
  </w:style>
  <w:style w:type="paragraph" w:styleId="Title">
    <w:name w:val="Title"/>
    <w:basedOn w:val="Normal"/>
    <w:qFormat/>
    <w:rsid w:val="00765373"/>
    <w:pPr>
      <w:jc w:val="center"/>
    </w:pPr>
    <w:rPr>
      <w:b/>
      <w:sz w:val="28"/>
    </w:rPr>
  </w:style>
  <w:style w:type="paragraph" w:styleId="BodyTextIndent">
    <w:name w:val="Body Text Indent"/>
    <w:basedOn w:val="Normal"/>
    <w:rsid w:val="00765373"/>
    <w:pPr>
      <w:tabs>
        <w:tab w:val="left" w:pos="284"/>
      </w:tabs>
      <w:ind w:left="284"/>
    </w:pPr>
    <w:rPr>
      <w:sz w:val="22"/>
      <w:lang w:val="tr-TR"/>
    </w:rPr>
  </w:style>
  <w:style w:type="paragraph" w:customStyle="1" w:styleId="BodyText21">
    <w:name w:val="Body Text 21"/>
    <w:basedOn w:val="Normal"/>
    <w:rsid w:val="00765373"/>
    <w:rPr>
      <w:rFonts w:ascii="Times New Roman" w:hAnsi="Times New Roman"/>
      <w:snapToGrid w:val="0"/>
      <w:sz w:val="28"/>
      <w:lang w:val="tr-TR" w:eastAsia="tr-TR"/>
    </w:rPr>
  </w:style>
  <w:style w:type="paragraph" w:styleId="BodyText2">
    <w:name w:val="Body Text 2"/>
    <w:basedOn w:val="Normal"/>
    <w:rsid w:val="00765373"/>
    <w:rPr>
      <w:snapToGrid w:val="0"/>
      <w:color w:val="FF0000"/>
      <w:sz w:val="22"/>
      <w:lang w:eastAsia="tr-TR"/>
    </w:rPr>
  </w:style>
  <w:style w:type="paragraph" w:styleId="BodyText">
    <w:name w:val="Body Text"/>
    <w:basedOn w:val="Normal"/>
    <w:rsid w:val="00765373"/>
    <w:rPr>
      <w:sz w:val="22"/>
      <w:lang w:val="tr-TR"/>
    </w:rPr>
  </w:style>
  <w:style w:type="paragraph" w:styleId="BodyText3">
    <w:name w:val="Body Text 3"/>
    <w:basedOn w:val="Normal"/>
    <w:rsid w:val="00765373"/>
    <w:rPr>
      <w:color w:val="FF00FF"/>
      <w:sz w:val="22"/>
      <w:lang w:val="tr-TR"/>
    </w:rPr>
  </w:style>
  <w:style w:type="paragraph" w:styleId="ListParagraph">
    <w:name w:val="List Paragraph"/>
    <w:basedOn w:val="Normal"/>
    <w:uiPriority w:val="34"/>
    <w:qFormat/>
    <w:rsid w:val="00266F14"/>
    <w:pPr>
      <w:ind w:left="708"/>
    </w:pPr>
  </w:style>
  <w:style w:type="character" w:styleId="Hyperlink">
    <w:name w:val="Hyperlink"/>
    <w:basedOn w:val="DefaultParagraphFont"/>
    <w:rsid w:val="00F13D74"/>
    <w:rPr>
      <w:color w:val="0000FF"/>
      <w:u w:val="single"/>
    </w:rPr>
  </w:style>
  <w:style w:type="character" w:styleId="FollowedHyperlink">
    <w:name w:val="FollowedHyperlink"/>
    <w:basedOn w:val="DefaultParagraphFont"/>
    <w:rsid w:val="007B2EF6"/>
    <w:rPr>
      <w:color w:val="800080"/>
      <w:u w:val="single"/>
    </w:rPr>
  </w:style>
  <w:style w:type="character" w:styleId="CommentReference">
    <w:name w:val="annotation reference"/>
    <w:basedOn w:val="DefaultParagraphFont"/>
    <w:rsid w:val="00E020DC"/>
    <w:rPr>
      <w:sz w:val="16"/>
      <w:szCs w:val="16"/>
    </w:rPr>
  </w:style>
  <w:style w:type="paragraph" w:styleId="CommentText">
    <w:name w:val="annotation text"/>
    <w:basedOn w:val="Normal"/>
    <w:link w:val="CommentTextChar"/>
    <w:rsid w:val="00E020DC"/>
    <w:rPr>
      <w:sz w:val="20"/>
    </w:rPr>
  </w:style>
  <w:style w:type="character" w:customStyle="1" w:styleId="CommentTextChar">
    <w:name w:val="Comment Text Char"/>
    <w:basedOn w:val="DefaultParagraphFont"/>
    <w:link w:val="CommentText"/>
    <w:rsid w:val="00E020DC"/>
    <w:rPr>
      <w:rFonts w:ascii="Arial" w:hAnsi="Arial"/>
    </w:rPr>
  </w:style>
  <w:style w:type="paragraph" w:styleId="CommentSubject">
    <w:name w:val="annotation subject"/>
    <w:basedOn w:val="CommentText"/>
    <w:next w:val="CommentText"/>
    <w:link w:val="CommentSubjectChar"/>
    <w:rsid w:val="00E020DC"/>
    <w:rPr>
      <w:b/>
      <w:bCs/>
    </w:rPr>
  </w:style>
  <w:style w:type="character" w:customStyle="1" w:styleId="CommentSubjectChar">
    <w:name w:val="Comment Subject Char"/>
    <w:basedOn w:val="CommentTextChar"/>
    <w:link w:val="CommentSubject"/>
    <w:rsid w:val="00E020DC"/>
    <w:rPr>
      <w:b/>
      <w:bCs/>
    </w:rPr>
  </w:style>
  <w:style w:type="paragraph" w:styleId="BalloonText">
    <w:name w:val="Balloon Text"/>
    <w:basedOn w:val="Normal"/>
    <w:link w:val="BalloonTextChar"/>
    <w:rsid w:val="00E020DC"/>
    <w:rPr>
      <w:rFonts w:ascii="Tahoma" w:hAnsi="Tahoma" w:cs="Tahoma"/>
      <w:sz w:val="16"/>
      <w:szCs w:val="16"/>
    </w:rPr>
  </w:style>
  <w:style w:type="character" w:customStyle="1" w:styleId="BalloonTextChar">
    <w:name w:val="Balloon Text Char"/>
    <w:basedOn w:val="DefaultParagraphFont"/>
    <w:link w:val="BalloonText"/>
    <w:rsid w:val="00E020DC"/>
    <w:rPr>
      <w:rFonts w:ascii="Tahoma" w:hAnsi="Tahoma" w:cs="Tahoma"/>
      <w:sz w:val="16"/>
      <w:szCs w:val="16"/>
    </w:rPr>
  </w:style>
  <w:style w:type="paragraph" w:customStyle="1" w:styleId="Default">
    <w:name w:val="Default"/>
    <w:rsid w:val="009601E9"/>
    <w:pPr>
      <w:autoSpaceDE w:val="0"/>
      <w:autoSpaceDN w:val="0"/>
      <w:adjustRightInd w:val="0"/>
    </w:pPr>
    <w:rPr>
      <w:color w:val="000000"/>
      <w:sz w:val="24"/>
      <w:szCs w:val="24"/>
      <w:lang w:val="tr-TR"/>
    </w:rPr>
  </w:style>
  <w:style w:type="character" w:customStyle="1" w:styleId="HeaderChar">
    <w:name w:val="Header Char"/>
    <w:basedOn w:val="DefaultParagraphFont"/>
    <w:link w:val="Header"/>
    <w:uiPriority w:val="99"/>
    <w:rsid w:val="00AA1700"/>
    <w:rPr>
      <w:rFonts w:ascii="Arial" w:hAnsi="Arial"/>
    </w:rPr>
  </w:style>
</w:styles>
</file>

<file path=word/webSettings.xml><?xml version="1.0" encoding="utf-8"?>
<w:webSettings xmlns:r="http://schemas.openxmlformats.org/officeDocument/2006/relationships" xmlns:w="http://schemas.openxmlformats.org/wordprocessingml/2006/main">
  <w:divs>
    <w:div w:id="104161384">
      <w:bodyDiv w:val="1"/>
      <w:marLeft w:val="0"/>
      <w:marRight w:val="0"/>
      <w:marTop w:val="0"/>
      <w:marBottom w:val="0"/>
      <w:divBdr>
        <w:top w:val="none" w:sz="0" w:space="0" w:color="auto"/>
        <w:left w:val="none" w:sz="0" w:space="0" w:color="auto"/>
        <w:bottom w:val="none" w:sz="0" w:space="0" w:color="auto"/>
        <w:right w:val="none" w:sz="0" w:space="0" w:color="auto"/>
      </w:divBdr>
    </w:div>
    <w:div w:id="163589722">
      <w:bodyDiv w:val="1"/>
      <w:marLeft w:val="0"/>
      <w:marRight w:val="0"/>
      <w:marTop w:val="0"/>
      <w:marBottom w:val="0"/>
      <w:divBdr>
        <w:top w:val="none" w:sz="0" w:space="0" w:color="auto"/>
        <w:left w:val="none" w:sz="0" w:space="0" w:color="auto"/>
        <w:bottom w:val="none" w:sz="0" w:space="0" w:color="auto"/>
        <w:right w:val="none" w:sz="0" w:space="0" w:color="auto"/>
      </w:divBdr>
    </w:div>
    <w:div w:id="213280301">
      <w:bodyDiv w:val="1"/>
      <w:marLeft w:val="0"/>
      <w:marRight w:val="0"/>
      <w:marTop w:val="0"/>
      <w:marBottom w:val="0"/>
      <w:divBdr>
        <w:top w:val="none" w:sz="0" w:space="0" w:color="auto"/>
        <w:left w:val="none" w:sz="0" w:space="0" w:color="auto"/>
        <w:bottom w:val="none" w:sz="0" w:space="0" w:color="auto"/>
        <w:right w:val="none" w:sz="0" w:space="0" w:color="auto"/>
      </w:divBdr>
    </w:div>
    <w:div w:id="268053475">
      <w:bodyDiv w:val="1"/>
      <w:marLeft w:val="0"/>
      <w:marRight w:val="0"/>
      <w:marTop w:val="0"/>
      <w:marBottom w:val="0"/>
      <w:divBdr>
        <w:top w:val="none" w:sz="0" w:space="0" w:color="auto"/>
        <w:left w:val="none" w:sz="0" w:space="0" w:color="auto"/>
        <w:bottom w:val="none" w:sz="0" w:space="0" w:color="auto"/>
        <w:right w:val="none" w:sz="0" w:space="0" w:color="auto"/>
      </w:divBdr>
    </w:div>
    <w:div w:id="337777101">
      <w:bodyDiv w:val="1"/>
      <w:marLeft w:val="0"/>
      <w:marRight w:val="0"/>
      <w:marTop w:val="0"/>
      <w:marBottom w:val="0"/>
      <w:divBdr>
        <w:top w:val="none" w:sz="0" w:space="0" w:color="auto"/>
        <w:left w:val="none" w:sz="0" w:space="0" w:color="auto"/>
        <w:bottom w:val="none" w:sz="0" w:space="0" w:color="auto"/>
        <w:right w:val="none" w:sz="0" w:space="0" w:color="auto"/>
      </w:divBdr>
    </w:div>
    <w:div w:id="521671970">
      <w:bodyDiv w:val="1"/>
      <w:marLeft w:val="0"/>
      <w:marRight w:val="0"/>
      <w:marTop w:val="0"/>
      <w:marBottom w:val="0"/>
      <w:divBdr>
        <w:top w:val="none" w:sz="0" w:space="0" w:color="auto"/>
        <w:left w:val="none" w:sz="0" w:space="0" w:color="auto"/>
        <w:bottom w:val="none" w:sz="0" w:space="0" w:color="auto"/>
        <w:right w:val="none" w:sz="0" w:space="0" w:color="auto"/>
      </w:divBdr>
    </w:div>
    <w:div w:id="715743223">
      <w:bodyDiv w:val="1"/>
      <w:marLeft w:val="0"/>
      <w:marRight w:val="0"/>
      <w:marTop w:val="0"/>
      <w:marBottom w:val="0"/>
      <w:divBdr>
        <w:top w:val="none" w:sz="0" w:space="0" w:color="auto"/>
        <w:left w:val="none" w:sz="0" w:space="0" w:color="auto"/>
        <w:bottom w:val="none" w:sz="0" w:space="0" w:color="auto"/>
        <w:right w:val="none" w:sz="0" w:space="0" w:color="auto"/>
      </w:divBdr>
    </w:div>
    <w:div w:id="796414022">
      <w:bodyDiv w:val="1"/>
      <w:marLeft w:val="0"/>
      <w:marRight w:val="0"/>
      <w:marTop w:val="0"/>
      <w:marBottom w:val="0"/>
      <w:divBdr>
        <w:top w:val="none" w:sz="0" w:space="0" w:color="auto"/>
        <w:left w:val="none" w:sz="0" w:space="0" w:color="auto"/>
        <w:bottom w:val="none" w:sz="0" w:space="0" w:color="auto"/>
        <w:right w:val="none" w:sz="0" w:space="0" w:color="auto"/>
      </w:divBdr>
    </w:div>
    <w:div w:id="1185627767">
      <w:bodyDiv w:val="1"/>
      <w:marLeft w:val="0"/>
      <w:marRight w:val="0"/>
      <w:marTop w:val="0"/>
      <w:marBottom w:val="0"/>
      <w:divBdr>
        <w:top w:val="none" w:sz="0" w:space="0" w:color="auto"/>
        <w:left w:val="none" w:sz="0" w:space="0" w:color="auto"/>
        <w:bottom w:val="none" w:sz="0" w:space="0" w:color="auto"/>
        <w:right w:val="none" w:sz="0" w:space="0" w:color="auto"/>
      </w:divBdr>
    </w:div>
    <w:div w:id="18894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B87D-B0C0-4F8B-A4D1-82731774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Kayıtların Kontrol Altında Tutulması Prosedürü</vt:lpstr>
    </vt:vector>
  </TitlesOfParts>
  <Company>D.E. Meriç Eğitim Danışmanlık</Company>
  <LinksUpToDate>false</LinksUpToDate>
  <CharactersWithSpaces>7662</CharactersWithSpaces>
  <SharedDoc>false</SharedDoc>
  <HLinks>
    <vt:vector size="6" baseType="variant">
      <vt:variant>
        <vt:i4>2097210</vt:i4>
      </vt:variant>
      <vt:variant>
        <vt:i4>0</vt:i4>
      </vt:variant>
      <vt:variant>
        <vt:i4>0</vt:i4>
      </vt:variant>
      <vt:variant>
        <vt:i4>5</vt:i4>
      </vt:variant>
      <vt:variant>
        <vt:lpwstr>http://www.yok.gov.tr/uak/yonetmelikler/lusinav.pdf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Kayıtların Kontrol Altında Tutulması Prosedürü</dc:title>
  <dc:creator>D.E. Meriç Eğitim Danışmanlık</dc:creator>
  <cp:lastModifiedBy>takbayturk</cp:lastModifiedBy>
  <cp:revision>2</cp:revision>
  <cp:lastPrinted>2012-11-22T12:25:00Z</cp:lastPrinted>
  <dcterms:created xsi:type="dcterms:W3CDTF">2012-12-14T09:08:00Z</dcterms:created>
  <dcterms:modified xsi:type="dcterms:W3CDTF">2012-12-14T09:08:00Z</dcterms:modified>
</cp:coreProperties>
</file>